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CBC2F" w14:textId="77777777" w:rsidR="00AF5785" w:rsidRDefault="00D96942">
      <w:pPr>
        <w:tabs>
          <w:tab w:val="center" w:pos="2705"/>
          <w:tab w:val="center" w:pos="5041"/>
          <w:tab w:val="center" w:pos="7744"/>
        </w:tabs>
        <w:spacing w:after="0" w:line="259" w:lineRule="auto"/>
        <w:ind w:left="0" w:firstLine="0"/>
        <w:jc w:val="left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C797A52" wp14:editId="07777777">
                <wp:simplePos x="0" y="0"/>
                <wp:positionH relativeFrom="column">
                  <wp:posOffset>2673732</wp:posOffset>
                </wp:positionH>
                <wp:positionV relativeFrom="paragraph">
                  <wp:posOffset>-1138723</wp:posOffset>
                </wp:positionV>
                <wp:extent cx="1041581" cy="1721405"/>
                <wp:effectExtent l="0" t="0" r="0" b="0"/>
                <wp:wrapSquare wrapText="bothSides"/>
                <wp:docPr id="2615" name="Group 2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581" cy="1721405"/>
                          <a:chOff x="0" y="0"/>
                          <a:chExt cx="1041581" cy="1721405"/>
                        </a:xfrm>
                      </wpg:grpSpPr>
                      <pic:pic xmlns:pic="http://schemas.openxmlformats.org/drawingml/2006/picture">
                        <pic:nvPicPr>
                          <pic:cNvPr id="1453" name="Picture 14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581" cy="10593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5" name="Picture 14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6901" y="1167829"/>
                            <a:ext cx="553576" cy="5535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 w14:anchorId="2EF2DEB8">
              <v:group id="Group 2615" style="width:82.0142pt;height:135.544pt;position:absolute;mso-position-horizontal-relative:text;mso-position-horizontal:absolute;margin-left:210.53pt;mso-position-vertical-relative:text;margin-top:-89.6633pt;" coordsize="10415,17214">
                <v:shape id="Picture 1453" style="position:absolute;width:10415;height:10593;left:0;top:0;" filled="f">
                  <v:imagedata r:id="rId7"/>
                </v:shape>
                <v:shape id="Picture 1455" style="position:absolute;width:5535;height:5535;left:2669;top:11678;" filled="f">
                  <v:imagedata r:id="rId8"/>
                </v:shape>
                <w10:wrap type="square"/>
              </v:group>
            </w:pict>
          </mc:Fallback>
        </mc:AlternateContent>
      </w:r>
      <w:r>
        <w:rPr>
          <w:color w:val="000000"/>
        </w:rPr>
        <w:tab/>
      </w:r>
      <w:r>
        <w:rPr>
          <w:noProof/>
        </w:rPr>
        <w:drawing>
          <wp:inline distT="0" distB="0" distL="0" distR="0" wp14:anchorId="366D92F0" wp14:editId="07777777">
            <wp:extent cx="751954" cy="747037"/>
            <wp:effectExtent l="0" t="0" r="0" b="0"/>
            <wp:docPr id="1469" name="Picture 1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" name="Picture 14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1954" cy="74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sz w:val="16"/>
        </w:rPr>
        <w:tab/>
        <w:t>INTA Balcarce</w:t>
      </w:r>
      <w:r>
        <w:rPr>
          <w:rFonts w:ascii="Tahoma" w:eastAsia="Tahoma" w:hAnsi="Tahoma" w:cs="Tahoma"/>
          <w:sz w:val="16"/>
        </w:rPr>
        <w:tab/>
      </w:r>
      <w:r>
        <w:rPr>
          <w:noProof/>
          <w:color w:val="000000"/>
        </w:rPr>
        <mc:AlternateContent>
          <mc:Choice Requires="wpg">
            <w:drawing>
              <wp:inline distT="0" distB="0" distL="0" distR="0" wp14:anchorId="25032F01" wp14:editId="07777777">
                <wp:extent cx="812098" cy="746288"/>
                <wp:effectExtent l="0" t="0" r="0" b="0"/>
                <wp:docPr id="2617" name="Group 2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098" cy="746288"/>
                          <a:chOff x="0" y="0"/>
                          <a:chExt cx="812098" cy="746288"/>
                        </a:xfrm>
                      </wpg:grpSpPr>
                      <pic:pic xmlns:pic="http://schemas.openxmlformats.org/drawingml/2006/picture">
                        <pic:nvPicPr>
                          <pic:cNvPr id="1463" name="Picture 14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098" cy="7462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64" name="Shape 1464"/>
                        <wps:cNvSpPr/>
                        <wps:spPr>
                          <a:xfrm>
                            <a:off x="418899" y="205484"/>
                            <a:ext cx="158123" cy="153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23" h="153846">
                                <a:moveTo>
                                  <a:pt x="79060" y="0"/>
                                </a:moveTo>
                                <a:cubicBezTo>
                                  <a:pt x="122717" y="0"/>
                                  <a:pt x="158123" y="34448"/>
                                  <a:pt x="158123" y="76924"/>
                                </a:cubicBezTo>
                                <a:cubicBezTo>
                                  <a:pt x="158123" y="119397"/>
                                  <a:pt x="122717" y="153846"/>
                                  <a:pt x="79060" y="153846"/>
                                </a:cubicBezTo>
                                <a:cubicBezTo>
                                  <a:pt x="35406" y="153846"/>
                                  <a:pt x="0" y="119397"/>
                                  <a:pt x="0" y="76924"/>
                                </a:cubicBezTo>
                                <a:cubicBezTo>
                                  <a:pt x="0" y="34448"/>
                                  <a:pt x="35406" y="0"/>
                                  <a:pt x="79060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454198" y="235752"/>
                            <a:ext cx="89611" cy="87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" h="87189">
                                <a:moveTo>
                                  <a:pt x="44805" y="0"/>
                                </a:moveTo>
                                <a:cubicBezTo>
                                  <a:pt x="69548" y="0"/>
                                  <a:pt x="89611" y="19524"/>
                                  <a:pt x="89611" y="43597"/>
                                </a:cubicBezTo>
                                <a:cubicBezTo>
                                  <a:pt x="89611" y="67666"/>
                                  <a:pt x="69548" y="87189"/>
                                  <a:pt x="44805" y="87189"/>
                                </a:cubicBezTo>
                                <a:cubicBezTo>
                                  <a:pt x="20066" y="87189"/>
                                  <a:pt x="0" y="67666"/>
                                  <a:pt x="0" y="43597"/>
                                </a:cubicBezTo>
                                <a:cubicBezTo>
                                  <a:pt x="0" y="19524"/>
                                  <a:pt x="20066" y="0"/>
                                  <a:pt x="44805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486100" y="275176"/>
                            <a:ext cx="59473" cy="87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73" h="87585">
                                <a:moveTo>
                                  <a:pt x="42239" y="5213"/>
                                </a:moveTo>
                                <a:cubicBezTo>
                                  <a:pt x="50105" y="0"/>
                                  <a:pt x="59473" y="22251"/>
                                  <a:pt x="59083" y="26950"/>
                                </a:cubicBezTo>
                                <a:cubicBezTo>
                                  <a:pt x="58515" y="33836"/>
                                  <a:pt x="48330" y="40378"/>
                                  <a:pt x="47129" y="50860"/>
                                </a:cubicBezTo>
                                <a:cubicBezTo>
                                  <a:pt x="46941" y="52510"/>
                                  <a:pt x="33764" y="66007"/>
                                  <a:pt x="31914" y="68252"/>
                                </a:cubicBezTo>
                                <a:cubicBezTo>
                                  <a:pt x="29743" y="70887"/>
                                  <a:pt x="24110" y="70708"/>
                                  <a:pt x="22134" y="75859"/>
                                </a:cubicBezTo>
                                <a:cubicBezTo>
                                  <a:pt x="20831" y="79240"/>
                                  <a:pt x="22216" y="87585"/>
                                  <a:pt x="13979" y="83466"/>
                                </a:cubicBezTo>
                                <a:cubicBezTo>
                                  <a:pt x="12568" y="82764"/>
                                  <a:pt x="10704" y="71756"/>
                                  <a:pt x="9634" y="69341"/>
                                </a:cubicBezTo>
                                <a:cubicBezTo>
                                  <a:pt x="7568" y="64688"/>
                                  <a:pt x="0" y="65927"/>
                                  <a:pt x="8547" y="57385"/>
                                </a:cubicBezTo>
                                <a:cubicBezTo>
                                  <a:pt x="11178" y="54749"/>
                                  <a:pt x="17389" y="45541"/>
                                  <a:pt x="13435" y="41080"/>
                                </a:cubicBezTo>
                                <a:cubicBezTo>
                                  <a:pt x="6196" y="32896"/>
                                  <a:pt x="15617" y="38023"/>
                                  <a:pt x="19959" y="32386"/>
                                </a:cubicBezTo>
                                <a:cubicBezTo>
                                  <a:pt x="24084" y="27022"/>
                                  <a:pt x="11991" y="12277"/>
                                  <a:pt x="27022" y="12277"/>
                                </a:cubicBezTo>
                                <a:cubicBezTo>
                                  <a:pt x="37292" y="12277"/>
                                  <a:pt x="34841" y="10297"/>
                                  <a:pt x="42239" y="5213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23C8A3F3">
              <v:group id="Group 2617" style="width:63.9447pt;height:58.7628pt;mso-position-horizontal-relative:char;mso-position-vertical-relative:line" coordsize="8120,7462">
                <v:shape id="Picture 1463" style="position:absolute;width:8120;height:7462;left:0;top:0;" filled="f">
                  <v:imagedata r:id="rId11"/>
                </v:shape>
                <v:shape id="Shape 1464" style="position:absolute;width:1581;height:1538;left:4188;top:2054;" coordsize="158123,153846" path="m79060,0c122717,0,158123,34448,158123,76924c158123,119397,122717,153846,79060,153846c35406,153846,0,119397,0,76924c0,34448,35406,0,79060,0x">
                  <v:stroke weight="1.0001pt" endcap="flat" joinstyle="miter" miterlimit="22" on="true" color="#181717"/>
                  <v:fill on="true" color="#d3d2d2"/>
                </v:shape>
                <v:shape id="Shape 1465" style="position:absolute;width:896;height:871;left:4541;top:2357;" coordsize="89611,87189" path="m44805,0c69548,0,89611,19524,89611,43597c89611,67666,69548,87189,44805,87189c20066,87189,0,67666,0,43597c0,19524,20066,0,44805,0x">
                  <v:stroke weight="1.0001pt" endcap="flat" joinstyle="miter" miterlimit="22" on="true" color="#181717"/>
                  <v:fill on="true" color="#fffefd"/>
                </v:shape>
                <v:shape id="Shape 1466" style="position:absolute;width:594;height:875;left:4861;top:2751;" coordsize="59473,87585" path="m42239,5213c50105,0,59473,22251,59083,26950c58515,33836,48330,40378,47129,50860c46941,52510,33764,66007,31914,68252c29743,70887,24110,70708,22134,75859c20831,79240,22216,87585,13979,83466c12568,82764,10704,71756,9634,69341c7568,64688,0,65927,8547,57385c11178,54749,17389,45541,13435,41080c6196,32896,15617,38023,19959,32386c24084,27022,11991,12277,27022,12277c37292,12277,34841,10297,42239,5213x">
                  <v:stroke weight="0.216pt" endcap="flat" joinstyle="miter" miterlimit="22" on="true" color="#181717"/>
                  <v:fill on="true" color="#181717"/>
                </v:shape>
              </v:group>
            </w:pict>
          </mc:Fallback>
        </mc:AlternateContent>
      </w:r>
    </w:p>
    <w:p w14:paraId="1D4134A6" w14:textId="77777777" w:rsidR="00AF5785" w:rsidRDefault="00D96942">
      <w:pPr>
        <w:tabs>
          <w:tab w:val="center" w:pos="5041"/>
          <w:tab w:val="center" w:pos="7767"/>
        </w:tabs>
        <w:spacing w:after="429" w:line="259" w:lineRule="auto"/>
        <w:ind w:left="0" w:firstLine="0"/>
        <w:jc w:val="left"/>
      </w:pPr>
      <w:r>
        <w:rPr>
          <w:color w:val="000000"/>
        </w:rPr>
        <w:tab/>
      </w:r>
      <w:r>
        <w:rPr>
          <w:rFonts w:ascii="Tahoma" w:eastAsia="Tahoma" w:hAnsi="Tahoma" w:cs="Tahoma"/>
          <w:sz w:val="16"/>
        </w:rPr>
        <w:t>EEA INTA Cuenca del Salado</w:t>
      </w:r>
      <w:r>
        <w:rPr>
          <w:rFonts w:ascii="Tahoma" w:eastAsia="Tahoma" w:hAnsi="Tahoma" w:cs="Tahoma"/>
          <w:sz w:val="16"/>
        </w:rPr>
        <w:tab/>
      </w:r>
      <w:r>
        <w:rPr>
          <w:rFonts w:ascii="Arial" w:eastAsia="Arial" w:hAnsi="Arial" w:cs="Arial"/>
          <w:b/>
          <w:sz w:val="18"/>
        </w:rPr>
        <w:t>UNCPBA</w:t>
      </w:r>
    </w:p>
    <w:p w14:paraId="543AAEC1" w14:textId="77777777" w:rsidR="00AF5785" w:rsidRDefault="00D96942">
      <w:pPr>
        <w:spacing w:after="0" w:line="259" w:lineRule="auto"/>
        <w:ind w:left="816"/>
        <w:jc w:val="center"/>
      </w:pPr>
      <w:r>
        <w:rPr>
          <w:b/>
          <w:color w:val="422874"/>
          <w:sz w:val="28"/>
        </w:rPr>
        <w:t>Sesión Pública Extraordinaria</w:t>
      </w:r>
    </w:p>
    <w:p w14:paraId="12892A94" w14:textId="77777777" w:rsidR="00AF5785" w:rsidRDefault="00D96942">
      <w:pPr>
        <w:spacing w:after="19" w:line="259" w:lineRule="auto"/>
        <w:ind w:left="2346" w:firstLine="0"/>
        <w:jc w:val="left"/>
      </w:pPr>
      <w:r>
        <w:rPr>
          <w:b/>
          <w:color w:val="422874"/>
          <w:sz w:val="28"/>
        </w:rPr>
        <w:t>Academia Nacional de Agronomía y Veterinaria</w:t>
      </w:r>
    </w:p>
    <w:p w14:paraId="3D93EFF3" w14:textId="77777777" w:rsidR="00AF5785" w:rsidRDefault="00D96942">
      <w:pPr>
        <w:pStyle w:val="Ttulo1"/>
      </w:pPr>
      <w:r>
        <w:t xml:space="preserve">“CONOCIMIENTOS PARA MEJORAR LA COMPETITIVIDAD AGROPECUARIA” </w:t>
      </w:r>
    </w:p>
    <w:p w14:paraId="769CD68C" w14:textId="77777777" w:rsidR="00AF5785" w:rsidRDefault="00D96942">
      <w:pPr>
        <w:spacing w:after="259"/>
        <w:ind w:left="2614" w:right="2012"/>
        <w:jc w:val="center"/>
      </w:pPr>
      <w:r>
        <w:rPr>
          <w:sz w:val="24"/>
        </w:rPr>
        <w:t xml:space="preserve">Auditorio de la Facultad de Agronomía UNCPBA </w:t>
      </w:r>
      <w:proofErr w:type="gramStart"/>
      <w:r>
        <w:rPr>
          <w:sz w:val="24"/>
        </w:rPr>
        <w:t>Viernes 31 de Octubre</w:t>
      </w:r>
      <w:proofErr w:type="gramEnd"/>
      <w:r>
        <w:rPr>
          <w:sz w:val="24"/>
        </w:rPr>
        <w:t xml:space="preserve"> / Horario: 13 a 19 </w:t>
      </w:r>
      <w:proofErr w:type="spellStart"/>
      <w:r>
        <w:rPr>
          <w:sz w:val="24"/>
        </w:rPr>
        <w:t>hs</w:t>
      </w:r>
      <w:proofErr w:type="spellEnd"/>
      <w:r>
        <w:rPr>
          <w:sz w:val="24"/>
        </w:rPr>
        <w:t>.</w:t>
      </w:r>
    </w:p>
    <w:p w14:paraId="6A0D448A" w14:textId="77777777" w:rsidR="00AF5785" w:rsidRDefault="00D96942">
      <w:pPr>
        <w:spacing w:after="683"/>
        <w:ind w:right="15"/>
      </w:pPr>
      <w:r>
        <w:rPr>
          <w:b/>
          <w:color w:val="422874"/>
        </w:rPr>
        <w:t>Objetivos:</w:t>
      </w:r>
      <w:r>
        <w:rPr>
          <w:b/>
        </w:rPr>
        <w:t xml:space="preserve"> </w:t>
      </w:r>
      <w:r>
        <w:t xml:space="preserve">Compartir presentaciones técnico-científicas con profesionales de las Instituciones de la Región Centro de la Provincia de Buenos Aires relacionadas a las Ciencias Agronómicas y Veterinarias que están bregando en post de una Ciencia Agropecuaria superadora. El temario está dirigido a profesionales y estudiantes avanzados de ambas ciencias orientadas a prácticas productivas/ sanitarias interrelacionadas. </w:t>
      </w:r>
    </w:p>
    <w:p w14:paraId="20CE2219" w14:textId="77777777" w:rsidR="00AF5785" w:rsidRDefault="00D96942">
      <w:pPr>
        <w:pStyle w:val="Ttulo1"/>
        <w:spacing w:after="56"/>
        <w:ind w:left="162"/>
        <w:jc w:val="center"/>
      </w:pPr>
      <w:r>
        <w:rPr>
          <w:b/>
          <w:color w:val="181717"/>
          <w:sz w:val="26"/>
        </w:rPr>
        <w:t xml:space="preserve"> </w:t>
      </w:r>
      <w:r>
        <w:rPr>
          <w:b/>
          <w:sz w:val="34"/>
        </w:rPr>
        <w:t xml:space="preserve"> PROGRAMA </w:t>
      </w:r>
    </w:p>
    <w:p w14:paraId="7C4F0478" w14:textId="77777777" w:rsidR="00AF5785" w:rsidRDefault="00D96942">
      <w:pPr>
        <w:spacing w:after="256"/>
        <w:ind w:left="-5" w:right="15"/>
      </w:pPr>
      <w:r>
        <w:rPr>
          <w:b/>
          <w:color w:val="422874"/>
        </w:rPr>
        <w:t>13.00 / 13.45 -</w:t>
      </w:r>
      <w:r>
        <w:t xml:space="preserve"> Inscripción, entrega de documentación.</w:t>
      </w:r>
    </w:p>
    <w:p w14:paraId="423C35B7" w14:textId="77777777" w:rsidR="00AF5785" w:rsidRDefault="00D96942">
      <w:pPr>
        <w:spacing w:after="260"/>
        <w:ind w:left="-5" w:right="15"/>
      </w:pPr>
      <w:r>
        <w:rPr>
          <w:b/>
          <w:color w:val="422874"/>
        </w:rPr>
        <w:t>14.00 -</w:t>
      </w:r>
      <w:r>
        <w:t xml:space="preserve"> Palabras de bienvenida: Decana de la Facultad de Agronomía UNCPBA de Azul </w:t>
      </w:r>
      <w:r>
        <w:rPr>
          <w:b/>
        </w:rPr>
        <w:t>Ing. (</w:t>
      </w:r>
      <w:proofErr w:type="spellStart"/>
      <w:r>
        <w:rPr>
          <w:b/>
        </w:rPr>
        <w:t>M.Sc</w:t>
      </w:r>
      <w:proofErr w:type="spellEnd"/>
      <w:r>
        <w:rPr>
          <w:b/>
        </w:rPr>
        <w:t xml:space="preserve">.) Liliana </w:t>
      </w:r>
      <w:proofErr w:type="spellStart"/>
      <w:r>
        <w:rPr>
          <w:b/>
        </w:rPr>
        <w:t>Monterroso</w:t>
      </w:r>
      <w:proofErr w:type="spellEnd"/>
      <w:r>
        <w:rPr>
          <w:b/>
        </w:rPr>
        <w:t xml:space="preserve"> </w:t>
      </w:r>
      <w:r>
        <w:t xml:space="preserve">y el Presidente de la Academia Nacional de Agronomía y Veterinaria </w:t>
      </w:r>
      <w:r>
        <w:rPr>
          <w:b/>
        </w:rPr>
        <w:t xml:space="preserve">Dr. Carlos </w:t>
      </w:r>
      <w:proofErr w:type="spellStart"/>
      <w:r>
        <w:rPr>
          <w:b/>
        </w:rPr>
        <w:t>Scoppa</w:t>
      </w:r>
      <w:proofErr w:type="spellEnd"/>
      <w:r>
        <w:rPr>
          <w:b/>
        </w:rPr>
        <w:t>.</w:t>
      </w:r>
    </w:p>
    <w:p w14:paraId="1249D0D3" w14:textId="77777777" w:rsidR="00AF5785" w:rsidRDefault="00D96942">
      <w:pPr>
        <w:ind w:left="-5" w:right="15"/>
      </w:pPr>
      <w:r>
        <w:rPr>
          <w:b/>
          <w:color w:val="422874"/>
        </w:rPr>
        <w:t>14.30</w:t>
      </w:r>
      <w:r>
        <w:rPr>
          <w:b/>
        </w:rPr>
        <w:t xml:space="preserve"> </w:t>
      </w:r>
      <w:r>
        <w:rPr>
          <w:b/>
          <w:color w:val="422874"/>
        </w:rPr>
        <w:t>-</w:t>
      </w:r>
      <w:r>
        <w:rPr>
          <w:color w:val="422874"/>
        </w:rPr>
        <w:t xml:space="preserve"> </w:t>
      </w:r>
      <w:r>
        <w:t>Conferencia 1: Facultad de Agronomía UNCPBA</w:t>
      </w:r>
    </w:p>
    <w:p w14:paraId="2CF5C5BB" w14:textId="7AEC9FB1" w:rsidR="00AF5785" w:rsidRDefault="00D96942">
      <w:pPr>
        <w:spacing w:after="260"/>
        <w:ind w:left="-5" w:right="15"/>
      </w:pPr>
      <w:r>
        <w:t xml:space="preserve">Sistemas ganaderos integrados a agricultura </w:t>
      </w:r>
      <w:proofErr w:type="gramStart"/>
      <w:r>
        <w:t>continua</w:t>
      </w:r>
      <w:proofErr w:type="gramEnd"/>
      <w:r>
        <w:t xml:space="preserve"> en siembra directa: Análisis de su comportamiento  </w:t>
      </w:r>
      <w:r w:rsidR="008A063D">
        <w:rPr>
          <w:b/>
        </w:rPr>
        <w:t xml:space="preserve">Dra. Agrónoma Silvia </w:t>
      </w:r>
      <w:proofErr w:type="spellStart"/>
      <w:r w:rsidR="008A063D">
        <w:rPr>
          <w:b/>
        </w:rPr>
        <w:t>MestelÁ</w:t>
      </w:r>
      <w:r>
        <w:rPr>
          <w:b/>
        </w:rPr>
        <w:t>n</w:t>
      </w:r>
      <w:proofErr w:type="spellEnd"/>
      <w:r>
        <w:t xml:space="preserve">. Moderador: </w:t>
      </w:r>
      <w:r>
        <w:rPr>
          <w:b/>
        </w:rPr>
        <w:t xml:space="preserve">Ing. Agr. Carlos </w:t>
      </w:r>
      <w:proofErr w:type="spellStart"/>
      <w:r>
        <w:rPr>
          <w:b/>
        </w:rPr>
        <w:t>Ramaglio</w:t>
      </w:r>
      <w:proofErr w:type="spellEnd"/>
      <w:r>
        <w:t>.</w:t>
      </w:r>
    </w:p>
    <w:p w14:paraId="6AC9485D" w14:textId="77777777" w:rsidR="00AF5785" w:rsidRDefault="00D96942">
      <w:pPr>
        <w:ind w:left="-5" w:right="15"/>
      </w:pPr>
      <w:r>
        <w:rPr>
          <w:b/>
          <w:color w:val="422874"/>
        </w:rPr>
        <w:t>15.30 -</w:t>
      </w:r>
      <w:r>
        <w:t xml:space="preserve"> Conferencia 2: INTA Cuenca del Salado - </w:t>
      </w:r>
      <w:proofErr w:type="spellStart"/>
      <w:r>
        <w:t>Rauch</w:t>
      </w:r>
      <w:proofErr w:type="spellEnd"/>
      <w:r>
        <w:t>.</w:t>
      </w:r>
    </w:p>
    <w:p w14:paraId="26D09ACF" w14:textId="77777777" w:rsidR="00AF5785" w:rsidRDefault="00D96942">
      <w:pPr>
        <w:ind w:left="-5" w:right="15"/>
      </w:pPr>
      <w:r>
        <w:t xml:space="preserve">Programación Fetal: Nutrición durante la gestación y efectos en la descendencia. </w:t>
      </w:r>
    </w:p>
    <w:p w14:paraId="05668CB6" w14:textId="77777777" w:rsidR="00AF5785" w:rsidRDefault="00D96942">
      <w:pPr>
        <w:spacing w:after="247" w:line="259" w:lineRule="auto"/>
        <w:ind w:left="-5"/>
        <w:jc w:val="left"/>
      </w:pPr>
      <w:r>
        <w:rPr>
          <w:b/>
        </w:rPr>
        <w:t>M.V (</w:t>
      </w:r>
      <w:proofErr w:type="spellStart"/>
      <w:r>
        <w:rPr>
          <w:b/>
        </w:rPr>
        <w:t>M.Sc</w:t>
      </w:r>
      <w:proofErr w:type="spellEnd"/>
      <w:r>
        <w:rPr>
          <w:b/>
        </w:rPr>
        <w:t>.)</w:t>
      </w:r>
      <w:r>
        <w:t xml:space="preserve"> </w:t>
      </w:r>
      <w:r>
        <w:rPr>
          <w:b/>
        </w:rPr>
        <w:t xml:space="preserve">Sebastián </w:t>
      </w:r>
      <w:proofErr w:type="spellStart"/>
      <w:r>
        <w:rPr>
          <w:b/>
        </w:rPr>
        <w:t>Maresca</w:t>
      </w:r>
      <w:proofErr w:type="spellEnd"/>
      <w:r>
        <w:t>. Moderador:</w:t>
      </w:r>
      <w:r>
        <w:rPr>
          <w:b/>
        </w:rPr>
        <w:t xml:space="preserve"> Ing. Mario López</w:t>
      </w:r>
    </w:p>
    <w:p w14:paraId="2C412372" w14:textId="77777777" w:rsidR="00AF5785" w:rsidRDefault="00D96942">
      <w:pPr>
        <w:spacing w:after="256"/>
        <w:ind w:left="-5" w:right="15"/>
      </w:pPr>
      <w:r>
        <w:rPr>
          <w:b/>
          <w:color w:val="422874"/>
        </w:rPr>
        <w:t>16.30</w:t>
      </w:r>
      <w:r>
        <w:rPr>
          <w:b/>
        </w:rPr>
        <w:t xml:space="preserve"> </w:t>
      </w:r>
      <w:r>
        <w:rPr>
          <w:b/>
          <w:color w:val="422874"/>
        </w:rPr>
        <w:t>-</w:t>
      </w:r>
      <w:r>
        <w:t xml:space="preserve"> Cuarto intermedio </w:t>
      </w:r>
    </w:p>
    <w:p w14:paraId="61E3A2A6" w14:textId="77777777" w:rsidR="00AF5785" w:rsidRDefault="00D96942">
      <w:pPr>
        <w:ind w:left="-5" w:right="15"/>
      </w:pPr>
      <w:r>
        <w:rPr>
          <w:b/>
          <w:color w:val="422874"/>
        </w:rPr>
        <w:t>17.00</w:t>
      </w:r>
      <w:r>
        <w:rPr>
          <w:b/>
        </w:rPr>
        <w:t xml:space="preserve"> </w:t>
      </w:r>
      <w:r>
        <w:rPr>
          <w:b/>
          <w:color w:val="422874"/>
        </w:rPr>
        <w:t>-</w:t>
      </w:r>
      <w:r>
        <w:t xml:space="preserve"> Conferencia 3: Facultad de Ciencias Veterinarias UNCPBA</w:t>
      </w:r>
    </w:p>
    <w:p w14:paraId="45F56897" w14:textId="42299FA3" w:rsidR="00AF5785" w:rsidRDefault="00D96942">
      <w:pPr>
        <w:spacing w:after="260"/>
        <w:ind w:left="-5" w:right="2494"/>
      </w:pPr>
      <w:r>
        <w:t xml:space="preserve">Estrategias para retardar el desarrollo de resistencia a los antihelmínticos. </w:t>
      </w:r>
      <w:r>
        <w:rPr>
          <w:b/>
        </w:rPr>
        <w:t xml:space="preserve">Dr. Luis Ignacio </w:t>
      </w:r>
      <w:r w:rsidR="008A063D">
        <w:rPr>
          <w:b/>
        </w:rPr>
        <w:t>Á</w:t>
      </w:r>
      <w:r>
        <w:rPr>
          <w:b/>
        </w:rPr>
        <w:t>lvarez</w:t>
      </w:r>
      <w:r>
        <w:t xml:space="preserve">. Moderador: </w:t>
      </w:r>
      <w:r w:rsidR="008A063D">
        <w:rPr>
          <w:b/>
        </w:rPr>
        <w:t>Dr. Ramó</w:t>
      </w:r>
      <w:r>
        <w:rPr>
          <w:b/>
        </w:rPr>
        <w:t xml:space="preserve">n </w:t>
      </w:r>
      <w:proofErr w:type="spellStart"/>
      <w:r>
        <w:rPr>
          <w:b/>
        </w:rPr>
        <w:t>Noseda</w:t>
      </w:r>
      <w:proofErr w:type="spellEnd"/>
      <w:r>
        <w:rPr>
          <w:b/>
        </w:rPr>
        <w:t xml:space="preserve"> </w:t>
      </w:r>
    </w:p>
    <w:p w14:paraId="63188E48" w14:textId="77777777" w:rsidR="00AF5785" w:rsidRDefault="00D96942">
      <w:pPr>
        <w:ind w:left="-5" w:right="15"/>
      </w:pPr>
      <w:r>
        <w:rPr>
          <w:b/>
          <w:color w:val="422874"/>
        </w:rPr>
        <w:t>18.00</w:t>
      </w:r>
      <w:r>
        <w:rPr>
          <w:b/>
        </w:rPr>
        <w:t xml:space="preserve"> </w:t>
      </w:r>
      <w:r>
        <w:rPr>
          <w:b/>
          <w:color w:val="422874"/>
        </w:rPr>
        <w:t>-</w:t>
      </w:r>
      <w:r>
        <w:t xml:space="preserve"> Conferencia 4: INTA Balcarce.</w:t>
      </w:r>
    </w:p>
    <w:p w14:paraId="1A76E332" w14:textId="77777777" w:rsidR="00AF5785" w:rsidRDefault="00D96942">
      <w:pPr>
        <w:ind w:left="-5" w:right="15"/>
      </w:pPr>
      <w:r>
        <w:t>Gases producidos por los rumiantes y el efecto invernadero.</w:t>
      </w:r>
    </w:p>
    <w:p w14:paraId="793D2444" w14:textId="77777777" w:rsidR="00AF5785" w:rsidRDefault="00D96942">
      <w:pPr>
        <w:spacing w:after="247" w:line="259" w:lineRule="auto"/>
        <w:ind w:left="-5"/>
        <w:jc w:val="left"/>
      </w:pPr>
      <w:r>
        <w:rPr>
          <w:b/>
        </w:rPr>
        <w:t xml:space="preserve">Ing. Agrónoma Dra. Patricia </w:t>
      </w:r>
      <w:proofErr w:type="spellStart"/>
      <w:r>
        <w:rPr>
          <w:b/>
        </w:rPr>
        <w:t>Ricci</w:t>
      </w:r>
      <w:proofErr w:type="spellEnd"/>
      <w:r>
        <w:t xml:space="preserve">. Moderador: </w:t>
      </w:r>
      <w:r>
        <w:rPr>
          <w:b/>
        </w:rPr>
        <w:t>MV; DVM PhD</w:t>
      </w:r>
      <w:r>
        <w:t xml:space="preserve"> </w:t>
      </w:r>
      <w:r>
        <w:rPr>
          <w:b/>
        </w:rPr>
        <w:t>Dr. Carlos Campero.</w:t>
      </w:r>
    </w:p>
    <w:p w14:paraId="7C324A70" w14:textId="77777777" w:rsidR="00AF5785" w:rsidRDefault="00D96942">
      <w:pPr>
        <w:spacing w:after="256"/>
        <w:ind w:left="-5" w:right="15"/>
      </w:pPr>
      <w:r>
        <w:rPr>
          <w:b/>
          <w:color w:val="422874"/>
        </w:rPr>
        <w:t>19.00 -</w:t>
      </w:r>
      <w:r>
        <w:t xml:space="preserve"> Agradecimientos y Cierre de Jornada: Académico correspondiente. Dr. Ramón </w:t>
      </w:r>
      <w:proofErr w:type="spellStart"/>
      <w:r>
        <w:t>Noseda</w:t>
      </w:r>
      <w:proofErr w:type="spellEnd"/>
      <w:r>
        <w:t xml:space="preserve">. </w:t>
      </w:r>
    </w:p>
    <w:p w14:paraId="624CC0B2" w14:textId="77777777" w:rsidR="00AF5785" w:rsidRDefault="00D96942">
      <w:pPr>
        <w:ind w:left="-5" w:right="15"/>
      </w:pPr>
      <w:r>
        <w:t>MODALIDAD:</w:t>
      </w:r>
      <w:r>
        <w:rPr>
          <w:b/>
        </w:rPr>
        <w:t xml:space="preserve"> </w:t>
      </w:r>
      <w:r>
        <w:t>Las presentaciones serán de 45 minutos con 10 minutos de intercambio de opiniones con la concurrencia. Se entregará breve resumen de las presentaciones y certificados de asistencia.</w:t>
      </w:r>
    </w:p>
    <w:p w14:paraId="64562331" w14:textId="77777777" w:rsidR="00AF5785" w:rsidRDefault="00D96942">
      <w:pPr>
        <w:spacing w:after="0" w:line="259" w:lineRule="auto"/>
        <w:ind w:left="616"/>
        <w:jc w:val="center"/>
      </w:pPr>
      <w:r>
        <w:rPr>
          <w:b/>
          <w:color w:val="422874"/>
          <w:sz w:val="24"/>
        </w:rPr>
        <w:t>Organiza:</w:t>
      </w:r>
      <w:r>
        <w:rPr>
          <w:b/>
          <w:sz w:val="24"/>
        </w:rPr>
        <w:t xml:space="preserve"> </w:t>
      </w:r>
    </w:p>
    <w:p w14:paraId="693E7BED" w14:textId="77777777" w:rsidR="00AF5785" w:rsidRDefault="00D96942">
      <w:pPr>
        <w:spacing w:after="10"/>
        <w:ind w:left="2614" w:right="1997"/>
        <w:jc w:val="center"/>
      </w:pPr>
      <w:r>
        <w:rPr>
          <w:sz w:val="24"/>
        </w:rPr>
        <w:t>Academia Nacional de Agronomía y Veterinaria</w:t>
      </w:r>
    </w:p>
    <w:p w14:paraId="1DD63498" w14:textId="77777777" w:rsidR="00AF5785" w:rsidRDefault="00D96942">
      <w:pPr>
        <w:spacing w:after="279"/>
        <w:ind w:left="2614" w:right="1998"/>
        <w:jc w:val="center"/>
      </w:pPr>
      <w:r>
        <w:rPr>
          <w:sz w:val="24"/>
        </w:rPr>
        <w:lastRenderedPageBreak/>
        <w:t>Facultad de Agronomía UNCPBA</w:t>
      </w:r>
    </w:p>
    <w:p w14:paraId="15D76E14" w14:textId="77777777" w:rsidR="00AF5785" w:rsidRDefault="00D96942">
      <w:pPr>
        <w:spacing w:after="0" w:line="259" w:lineRule="auto"/>
        <w:ind w:left="616"/>
        <w:jc w:val="center"/>
      </w:pPr>
      <w:r>
        <w:rPr>
          <w:b/>
          <w:color w:val="422874"/>
          <w:sz w:val="24"/>
        </w:rPr>
        <w:t>Instituciones Colaboradoras:</w:t>
      </w:r>
      <w:r>
        <w:rPr>
          <w:b/>
          <w:sz w:val="24"/>
        </w:rPr>
        <w:t xml:space="preserve"> </w:t>
      </w:r>
    </w:p>
    <w:p w14:paraId="4A3ACE39" w14:textId="77777777" w:rsidR="00AF5785" w:rsidRDefault="00D96942">
      <w:pPr>
        <w:spacing w:after="10"/>
        <w:ind w:left="2614" w:right="1998"/>
        <w:jc w:val="center"/>
      </w:pPr>
      <w:r>
        <w:rPr>
          <w:sz w:val="24"/>
        </w:rPr>
        <w:t>Facultad de Cs. Veterinarias UNCPBA</w:t>
      </w:r>
    </w:p>
    <w:p w14:paraId="3B7D2A0A" w14:textId="4CE15C05" w:rsidR="00AF5785" w:rsidRDefault="00D96942">
      <w:pPr>
        <w:spacing w:after="279"/>
        <w:ind w:left="2614" w:right="1997"/>
        <w:jc w:val="center"/>
      </w:pPr>
      <w:r>
        <w:rPr>
          <w:sz w:val="24"/>
        </w:rPr>
        <w:t>INTA Ba</w:t>
      </w:r>
      <w:r w:rsidR="008A063D">
        <w:rPr>
          <w:sz w:val="24"/>
        </w:rPr>
        <w:t>lcarce / INTA Cuenca del Salado</w:t>
      </w:r>
    </w:p>
    <w:p w14:paraId="78BA0645" w14:textId="77777777" w:rsidR="00AF5785" w:rsidRDefault="00D96942">
      <w:pPr>
        <w:spacing w:after="0" w:line="259" w:lineRule="auto"/>
        <w:ind w:left="616"/>
        <w:jc w:val="center"/>
      </w:pPr>
      <w:r>
        <w:rPr>
          <w:b/>
          <w:color w:val="422874"/>
          <w:sz w:val="24"/>
        </w:rPr>
        <w:t xml:space="preserve">Instituciones que se Adhieren: </w:t>
      </w:r>
    </w:p>
    <w:p w14:paraId="7BCB0472" w14:textId="77777777" w:rsidR="00AF5785" w:rsidRDefault="00D96942">
      <w:pPr>
        <w:spacing w:after="0" w:line="259" w:lineRule="auto"/>
        <w:ind w:left="1999" w:firstLine="0"/>
        <w:jc w:val="left"/>
      </w:pPr>
      <w:r>
        <w:rPr>
          <w:sz w:val="24"/>
        </w:rPr>
        <w:t xml:space="preserve">Colegio de Veterinarios de la </w:t>
      </w:r>
      <w:proofErr w:type="spellStart"/>
      <w:r>
        <w:rPr>
          <w:sz w:val="24"/>
        </w:rPr>
        <w:t>Pcia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Buenos Aires Distrito 14</w:t>
      </w:r>
    </w:p>
    <w:p w14:paraId="0E5446A0" w14:textId="77777777" w:rsidR="00AF5785" w:rsidRDefault="00D96942">
      <w:pPr>
        <w:spacing w:after="10"/>
        <w:ind w:left="2614" w:right="1996"/>
        <w:jc w:val="center"/>
      </w:pPr>
      <w:r>
        <w:rPr>
          <w:sz w:val="24"/>
        </w:rPr>
        <w:t>Círculo de Veterinarios de Azul</w:t>
      </w:r>
    </w:p>
    <w:p w14:paraId="7A5DAD66" w14:textId="77777777" w:rsidR="00AF5785" w:rsidRDefault="00D96942">
      <w:pPr>
        <w:spacing w:after="279"/>
        <w:ind w:left="2614" w:right="1998"/>
        <w:jc w:val="center"/>
      </w:pPr>
      <w:r>
        <w:rPr>
          <w:sz w:val="24"/>
        </w:rPr>
        <w:t xml:space="preserve">Laboratorio Azul Diagnóstico </w:t>
      </w:r>
    </w:p>
    <w:p w14:paraId="331AAA74" w14:textId="77777777" w:rsidR="00AF5785" w:rsidRDefault="00D96942">
      <w:pPr>
        <w:spacing w:after="0" w:line="259" w:lineRule="auto"/>
        <w:ind w:left="616"/>
        <w:jc w:val="center"/>
      </w:pPr>
      <w:r>
        <w:rPr>
          <w:b/>
          <w:color w:val="422874"/>
          <w:sz w:val="24"/>
        </w:rPr>
        <w:t>Inscripción: libre y gratuita</w:t>
      </w:r>
    </w:p>
    <w:p w14:paraId="1BAD966B" w14:textId="77777777" w:rsidR="00AF5785" w:rsidRDefault="00D96942">
      <w:pPr>
        <w:spacing w:after="322"/>
        <w:ind w:left="2614" w:right="1998"/>
        <w:jc w:val="center"/>
      </w:pPr>
      <w:r>
        <w:rPr>
          <w:b/>
          <w:color w:val="422874"/>
          <w:sz w:val="24"/>
        </w:rPr>
        <w:t xml:space="preserve">Auditorio de la Facultad de Agronomía UNCPBA </w:t>
      </w:r>
      <w:r>
        <w:rPr>
          <w:sz w:val="24"/>
        </w:rPr>
        <w:t xml:space="preserve">Dirección: República de Italia 780  Azul Buenos Aires. </w:t>
      </w:r>
    </w:p>
    <w:p w14:paraId="2D30E24A" w14:textId="77777777" w:rsidR="00AF5785" w:rsidRDefault="00D96942">
      <w:pPr>
        <w:spacing w:after="578" w:line="259" w:lineRule="auto"/>
        <w:ind w:left="816" w:right="199"/>
        <w:jc w:val="center"/>
      </w:pPr>
      <w:r>
        <w:rPr>
          <w:b/>
          <w:sz w:val="24"/>
        </w:rPr>
        <w:t xml:space="preserve"> </w:t>
      </w:r>
      <w:r>
        <w:rPr>
          <w:b/>
          <w:color w:val="422874"/>
          <w:sz w:val="28"/>
        </w:rPr>
        <w:t xml:space="preserve">Viernes 31 de Octubre / Horario: 13 a 19 </w:t>
      </w:r>
      <w:proofErr w:type="spellStart"/>
      <w:r>
        <w:rPr>
          <w:b/>
          <w:color w:val="422874"/>
          <w:sz w:val="28"/>
        </w:rPr>
        <w:t>hs</w:t>
      </w:r>
      <w:proofErr w:type="spellEnd"/>
      <w:r>
        <w:rPr>
          <w:b/>
          <w:color w:val="422874"/>
          <w:sz w:val="28"/>
        </w:rPr>
        <w:t>.</w:t>
      </w:r>
    </w:p>
    <w:tbl>
      <w:tblPr>
        <w:tblStyle w:val="Tablaconcuadrcula"/>
        <w:tblW w:w="7236" w:type="dxa"/>
        <w:tblInd w:w="14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36"/>
      </w:tblGrid>
      <w:tr w:rsidR="00AF5785" w14:paraId="15215C5F" w14:textId="77777777">
        <w:trPr>
          <w:trHeight w:val="4123"/>
        </w:trPr>
        <w:tc>
          <w:tcPr>
            <w:tcW w:w="7236" w:type="dxa"/>
            <w:tcBorders>
              <w:top w:val="single" w:sz="8" w:space="0" w:color="422874"/>
              <w:left w:val="single" w:sz="8" w:space="0" w:color="422874"/>
              <w:bottom w:val="single" w:sz="8" w:space="0" w:color="422874"/>
              <w:right w:val="single" w:sz="8" w:space="0" w:color="422874"/>
            </w:tcBorders>
            <w:vAlign w:val="center"/>
          </w:tcPr>
          <w:p w14:paraId="5E802641" w14:textId="77777777" w:rsidR="00AF5785" w:rsidRDefault="00D96942">
            <w:pPr>
              <w:spacing w:after="26" w:line="259" w:lineRule="auto"/>
              <w:ind w:left="17" w:firstLine="0"/>
              <w:jc w:val="center"/>
            </w:pPr>
            <w:r>
              <w:rPr>
                <w:b/>
                <w:color w:val="422874"/>
                <w:sz w:val="28"/>
              </w:rPr>
              <w:t>CONTACTOS DE ORGANIZACIÓN:</w:t>
            </w:r>
          </w:p>
          <w:p w14:paraId="2CF59229" w14:textId="77777777" w:rsidR="00AF5785" w:rsidRDefault="00D96942">
            <w:pPr>
              <w:spacing w:after="0" w:line="259" w:lineRule="auto"/>
              <w:ind w:left="4" w:firstLine="0"/>
              <w:jc w:val="center"/>
            </w:pPr>
            <w:r>
              <w:rPr>
                <w:color w:val="2D2A26"/>
                <w:sz w:val="24"/>
              </w:rPr>
              <w:t>Facultad Agronomía UNCPBA</w:t>
            </w:r>
          </w:p>
          <w:p w14:paraId="7C93F8C4" w14:textId="77777777" w:rsidR="008A063D" w:rsidRDefault="00D96942">
            <w:pPr>
              <w:spacing w:after="269" w:line="220" w:lineRule="auto"/>
              <w:ind w:left="1483" w:right="1478" w:firstLine="0"/>
              <w:jc w:val="center"/>
              <w:rPr>
                <w:color w:val="2D2A26"/>
                <w:sz w:val="24"/>
              </w:rPr>
            </w:pPr>
            <w:r>
              <w:rPr>
                <w:color w:val="2D2A26"/>
                <w:sz w:val="24"/>
              </w:rPr>
              <w:t xml:space="preserve">Tel. 02281 - 433291/92/93 </w:t>
            </w:r>
            <w:proofErr w:type="spellStart"/>
            <w:r>
              <w:rPr>
                <w:color w:val="2D2A26"/>
                <w:sz w:val="24"/>
              </w:rPr>
              <w:t>int</w:t>
            </w:r>
            <w:proofErr w:type="spellEnd"/>
            <w:r>
              <w:rPr>
                <w:color w:val="2D2A26"/>
                <w:sz w:val="24"/>
              </w:rPr>
              <w:t xml:space="preserve">. 221 </w:t>
            </w:r>
          </w:p>
          <w:p w14:paraId="5C6EA9DE" w14:textId="53BB65F2" w:rsidR="00AF5785" w:rsidRDefault="00D96942">
            <w:pPr>
              <w:spacing w:after="269" w:line="220" w:lineRule="auto"/>
              <w:ind w:left="1483" w:right="1478" w:firstLine="0"/>
              <w:jc w:val="center"/>
            </w:pPr>
            <w:r>
              <w:rPr>
                <w:color w:val="2D2A26"/>
                <w:sz w:val="24"/>
              </w:rPr>
              <w:t>e-mail: sprivada@faa.unicen.edu.ar</w:t>
            </w:r>
          </w:p>
          <w:p w14:paraId="60ABB3D3" w14:textId="77777777" w:rsidR="00AF5785" w:rsidRDefault="00D96942">
            <w:pPr>
              <w:spacing w:after="0" w:line="259" w:lineRule="auto"/>
              <w:ind w:left="4" w:firstLine="0"/>
              <w:jc w:val="center"/>
            </w:pPr>
            <w:r>
              <w:rPr>
                <w:color w:val="2D2A26"/>
                <w:sz w:val="24"/>
              </w:rPr>
              <w:t xml:space="preserve">INTA Cuenca del Salado </w:t>
            </w:r>
          </w:p>
          <w:p w14:paraId="36E41E7F" w14:textId="77777777" w:rsidR="00AF5785" w:rsidRDefault="00D96942">
            <w:pPr>
              <w:spacing w:after="269" w:line="220" w:lineRule="auto"/>
              <w:ind w:left="2119" w:right="2113" w:firstLine="0"/>
              <w:jc w:val="center"/>
            </w:pPr>
            <w:r>
              <w:rPr>
                <w:color w:val="2D2A26"/>
                <w:sz w:val="24"/>
              </w:rPr>
              <w:t>Azul: 02281 – 424760 e-mail: aerazul@inta.gob.ar</w:t>
            </w:r>
          </w:p>
          <w:p w14:paraId="38514822" w14:textId="77777777" w:rsidR="00AF5785" w:rsidRDefault="00D96942">
            <w:pPr>
              <w:spacing w:after="0" w:line="259" w:lineRule="auto"/>
              <w:ind w:left="4" w:firstLine="0"/>
              <w:jc w:val="center"/>
            </w:pPr>
            <w:r>
              <w:rPr>
                <w:color w:val="2D2A26"/>
                <w:sz w:val="24"/>
              </w:rPr>
              <w:t>Laboratorio Azul Diagnóstico</w:t>
            </w:r>
          </w:p>
          <w:p w14:paraId="295E5B0D" w14:textId="77777777" w:rsidR="00AF5785" w:rsidRDefault="00D96942">
            <w:pPr>
              <w:spacing w:after="0" w:line="259" w:lineRule="auto"/>
              <w:ind w:left="1983" w:right="1979" w:firstLine="0"/>
              <w:jc w:val="center"/>
            </w:pPr>
            <w:r>
              <w:rPr>
                <w:color w:val="2D2A26"/>
                <w:sz w:val="24"/>
              </w:rPr>
              <w:t xml:space="preserve"> Tel. 02281 - 431770 e-mail: labazul@speedy.com.ar</w:t>
            </w:r>
          </w:p>
        </w:tc>
      </w:tr>
    </w:tbl>
    <w:p w14:paraId="09EDF4CE" w14:textId="77777777" w:rsidR="00D96942" w:rsidRDefault="00D96942">
      <w:bookmarkStart w:id="0" w:name="_GoBack"/>
      <w:bookmarkEnd w:id="0"/>
    </w:p>
    <w:sectPr w:rsidR="00D96942">
      <w:pgSz w:w="11906" w:h="16838"/>
      <w:pgMar w:top="1247" w:right="1656" w:bottom="806" w:left="8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</w:compat>
  <w:rsids>
    <w:rsidRoot w:val="00AF5785"/>
    <w:rsid w:val="00357687"/>
    <w:rsid w:val="00842816"/>
    <w:rsid w:val="008A063D"/>
    <w:rsid w:val="00AF5785"/>
    <w:rsid w:val="00D9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488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" w:line="250" w:lineRule="auto"/>
      <w:ind w:left="629" w:hanging="10"/>
      <w:jc w:val="both"/>
    </w:pPr>
    <w:rPr>
      <w:rFonts w:ascii="Calibri" w:eastAsia="Calibri" w:hAnsi="Calibri" w:cs="Calibri"/>
      <w:color w:val="181717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31" w:line="259" w:lineRule="auto"/>
      <w:ind w:left="1510"/>
      <w:outlineLvl w:val="0"/>
    </w:pPr>
    <w:rPr>
      <w:rFonts w:ascii="Calibri" w:eastAsia="Calibri" w:hAnsi="Calibri" w:cs="Calibri"/>
      <w:color w:val="422874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422874"/>
      <w:sz w:val="24"/>
    </w:rPr>
  </w:style>
  <w:style w:type="table" w:styleId="Tablaconcuadrcula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816"/>
    <w:rPr>
      <w:rFonts w:ascii="Tahoma" w:eastAsia="Calibri" w:hAnsi="Tahoma" w:cs="Tahoma"/>
      <w:color w:val="181717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" w:line="250" w:lineRule="auto"/>
      <w:ind w:left="629" w:hanging="10"/>
      <w:jc w:val="both"/>
    </w:pPr>
    <w:rPr>
      <w:rFonts w:ascii="Calibri" w:eastAsia="Calibri" w:hAnsi="Calibri" w:cs="Calibri"/>
      <w:color w:val="181717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31" w:line="259" w:lineRule="auto"/>
      <w:ind w:left="1510"/>
      <w:outlineLvl w:val="0"/>
    </w:pPr>
    <w:rPr>
      <w:rFonts w:ascii="Calibri" w:eastAsia="Calibri" w:hAnsi="Calibri" w:cs="Calibri"/>
      <w:color w:val="422874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422874"/>
      <w:sz w:val="24"/>
    </w:rPr>
  </w:style>
  <w:style w:type="table" w:styleId="Tablaconcuadrcula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816"/>
    <w:rPr>
      <w:rFonts w:ascii="Tahoma" w:eastAsia="Calibri" w:hAnsi="Tahoma" w:cs="Tahoma"/>
      <w:color w:val="18171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20.jpg"/><Relationship Id="rId5" Type="http://schemas.openxmlformats.org/officeDocument/2006/relationships/image" Target="media/image1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PROGRAMA2.cdr</vt:lpstr>
      <vt:lpstr>“CONOCIMIENTOS PARA MEJORAR LA COMPETITIVIDAD AGROPECUARIA” </vt:lpstr>
      <vt:lpstr>PROGRAMA </vt:lpstr>
    </vt:vector>
  </TitlesOfParts>
  <Company>Luffi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PROGRAMA2.cdr</dc:title>
  <dc:creator>Administrador</dc:creator>
  <cp:lastModifiedBy>sprivada</cp:lastModifiedBy>
  <cp:revision>3</cp:revision>
  <dcterms:created xsi:type="dcterms:W3CDTF">2014-10-17T13:47:00Z</dcterms:created>
  <dcterms:modified xsi:type="dcterms:W3CDTF">2014-10-17T13:48:00Z</dcterms:modified>
</cp:coreProperties>
</file>