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C0" w:rsidRPr="00140EA4" w:rsidRDefault="00CC4EC0" w:rsidP="00FF2D85">
      <w:pPr>
        <w:jc w:val="right"/>
        <w:rPr>
          <w:rFonts w:asciiTheme="minorHAnsi" w:hAnsiTheme="minorHAnsi" w:cs="Arial Narrow"/>
          <w:b/>
          <w:bCs/>
          <w:kern w:val="28"/>
          <w:sz w:val="22"/>
          <w:szCs w:val="22"/>
        </w:rPr>
      </w:pPr>
      <w:r w:rsidRPr="00140EA4">
        <w:rPr>
          <w:rFonts w:asciiTheme="minorHAnsi" w:hAnsiTheme="minorHAnsi" w:cs="Arial Narrow"/>
          <w:b/>
          <w:bCs/>
          <w:kern w:val="28"/>
          <w:sz w:val="22"/>
          <w:szCs w:val="22"/>
        </w:rPr>
        <w:t>ANEXO I</w:t>
      </w:r>
    </w:p>
    <w:p w:rsidR="00CC4EC0" w:rsidRPr="00140EA4" w:rsidRDefault="00CC4EC0" w:rsidP="00807CAD">
      <w:pPr>
        <w:ind w:right="-856"/>
        <w:jc w:val="center"/>
        <w:rPr>
          <w:rFonts w:asciiTheme="minorHAnsi" w:hAnsiTheme="minorHAnsi" w:cs="Arial Narrow"/>
          <w:b/>
          <w:bCs/>
          <w:kern w:val="28"/>
          <w:sz w:val="22"/>
          <w:szCs w:val="22"/>
        </w:rPr>
      </w:pPr>
    </w:p>
    <w:p w:rsidR="00CC4EC0" w:rsidRPr="00140EA4" w:rsidRDefault="00CC4EC0" w:rsidP="00807CAD">
      <w:pPr>
        <w:jc w:val="center"/>
        <w:rPr>
          <w:rFonts w:asciiTheme="minorHAnsi" w:hAnsiTheme="minorHAnsi" w:cs="Arial Narrow"/>
          <w:b/>
          <w:bCs/>
          <w:kern w:val="28"/>
          <w:sz w:val="22"/>
          <w:szCs w:val="22"/>
        </w:rPr>
      </w:pPr>
      <w:r w:rsidRPr="00140EA4">
        <w:rPr>
          <w:rFonts w:asciiTheme="minorHAnsi" w:hAnsiTheme="minorHAnsi" w:cs="Arial Narrow"/>
          <w:b/>
          <w:bCs/>
          <w:kern w:val="28"/>
          <w:sz w:val="22"/>
          <w:szCs w:val="22"/>
        </w:rPr>
        <w:t>CONVOCATORIA DE PROYECTOS DE FORTALECIMIENTO</w:t>
      </w:r>
    </w:p>
    <w:p w:rsidR="00CC4EC0" w:rsidRPr="00140EA4" w:rsidRDefault="00CC4EC0" w:rsidP="00807CAD">
      <w:pPr>
        <w:jc w:val="center"/>
        <w:rPr>
          <w:rFonts w:asciiTheme="minorHAnsi" w:hAnsiTheme="minorHAnsi" w:cs="Arial Narrow"/>
          <w:b/>
          <w:bCs/>
          <w:kern w:val="28"/>
          <w:sz w:val="22"/>
          <w:szCs w:val="22"/>
        </w:rPr>
      </w:pPr>
      <w:r w:rsidRPr="00140EA4">
        <w:rPr>
          <w:rFonts w:asciiTheme="minorHAnsi" w:hAnsiTheme="minorHAnsi" w:cs="Arial Narrow"/>
          <w:b/>
          <w:bCs/>
          <w:kern w:val="28"/>
          <w:sz w:val="22"/>
          <w:szCs w:val="22"/>
        </w:rPr>
        <w:t xml:space="preserve"> DE REDES INTERUNIVERSITARIAS </w:t>
      </w:r>
      <w:r w:rsidR="003939E1" w:rsidRPr="00140EA4">
        <w:rPr>
          <w:rFonts w:asciiTheme="minorHAnsi" w:hAnsiTheme="minorHAnsi" w:cs="Arial Narrow"/>
          <w:b/>
          <w:bCs/>
          <w:kern w:val="28"/>
          <w:sz w:val="22"/>
          <w:szCs w:val="22"/>
        </w:rPr>
        <w:t>IX</w:t>
      </w:r>
    </w:p>
    <w:p w:rsidR="00CC4EC0" w:rsidRPr="00140EA4" w:rsidRDefault="00CC4EC0" w:rsidP="00807CAD">
      <w:pPr>
        <w:jc w:val="center"/>
        <w:rPr>
          <w:rFonts w:asciiTheme="minorHAnsi" w:hAnsiTheme="minorHAnsi" w:cs="Arial Narrow"/>
          <w:b/>
          <w:bCs/>
          <w:kern w:val="28"/>
          <w:sz w:val="22"/>
          <w:szCs w:val="22"/>
        </w:rPr>
      </w:pPr>
    </w:p>
    <w:p w:rsidR="00CC4EC0" w:rsidRPr="00140EA4" w:rsidRDefault="00CC4EC0" w:rsidP="00807CAD">
      <w:pPr>
        <w:jc w:val="center"/>
        <w:rPr>
          <w:rFonts w:asciiTheme="minorHAnsi" w:hAnsiTheme="minorHAnsi" w:cs="Arial Narrow"/>
          <w:b/>
          <w:bCs/>
          <w:kern w:val="28"/>
          <w:sz w:val="22"/>
          <w:szCs w:val="22"/>
        </w:rPr>
      </w:pPr>
      <w:r w:rsidRPr="00140EA4">
        <w:rPr>
          <w:rFonts w:asciiTheme="minorHAnsi" w:hAnsiTheme="minorHAnsi" w:cs="Arial Narrow"/>
          <w:b/>
          <w:bCs/>
          <w:kern w:val="28"/>
          <w:sz w:val="22"/>
          <w:szCs w:val="22"/>
        </w:rPr>
        <w:t>BASES</w:t>
      </w:r>
    </w:p>
    <w:p w:rsidR="00CC4EC0" w:rsidRPr="00140EA4" w:rsidRDefault="00CC4EC0" w:rsidP="00807CAD">
      <w:pPr>
        <w:jc w:val="center"/>
        <w:rPr>
          <w:rFonts w:asciiTheme="minorHAnsi" w:hAnsiTheme="minorHAnsi" w:cs="Arial Narrow"/>
          <w:b/>
          <w:bCs/>
          <w:kern w:val="28"/>
          <w:sz w:val="22"/>
          <w:szCs w:val="22"/>
        </w:rPr>
      </w:pPr>
    </w:p>
    <w:p w:rsidR="00CC4EC0" w:rsidRPr="00140EA4" w:rsidRDefault="00CC4EC0" w:rsidP="00140EA4">
      <w:pPr>
        <w:spacing w:before="120"/>
        <w:rPr>
          <w:rFonts w:asciiTheme="minorHAnsi" w:hAnsiTheme="minorHAnsi" w:cs="Arial Narrow"/>
          <w:b/>
          <w:bCs/>
          <w:kern w:val="28"/>
          <w:sz w:val="22"/>
          <w:szCs w:val="22"/>
        </w:rPr>
      </w:pPr>
      <w:r w:rsidRPr="00140EA4">
        <w:rPr>
          <w:rFonts w:asciiTheme="minorHAnsi" w:hAnsiTheme="minorHAnsi" w:cs="Arial Narrow"/>
          <w:b/>
          <w:bCs/>
          <w:kern w:val="28"/>
          <w:sz w:val="22"/>
          <w:szCs w:val="22"/>
        </w:rPr>
        <w:t>Fundamentos</w:t>
      </w:r>
    </w:p>
    <w:p w:rsidR="00CC4EC0" w:rsidRPr="00140EA4" w:rsidRDefault="00CC4EC0" w:rsidP="00140EA4">
      <w:pPr>
        <w:spacing w:before="120"/>
        <w:jc w:val="center"/>
        <w:rPr>
          <w:rFonts w:asciiTheme="minorHAnsi" w:hAnsiTheme="minorHAnsi" w:cs="Arial Narrow"/>
          <w:b/>
          <w:bCs/>
          <w:kern w:val="28"/>
          <w:sz w:val="22"/>
          <w:szCs w:val="22"/>
        </w:rPr>
      </w:pP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En los últimos años, nuestro país se reposicionó en el escenario internacional sobre la base de dos ejes que hoy resultan fundamentales para la política exterior: la recuperación de márgenes de autonomía y la reivindicación de la soberanía nacional. Esto permitió a nuestro país dar prioridad a una nueva política de alianzas que comenzó a materializarse a partir de 2005, en ocasión de la Cumbre de las Américas de Mar del Plata. El rechazo </w:t>
      </w:r>
      <w:r>
        <w:rPr>
          <w:rFonts w:asciiTheme="minorHAnsi" w:eastAsia="Batang" w:hAnsiTheme="minorHAnsi" w:cs="Times New Roman"/>
          <w:sz w:val="22"/>
          <w:szCs w:val="22"/>
          <w:lang w:eastAsia="en-US"/>
        </w:rPr>
        <w:t xml:space="preserve">al proyecto </w:t>
      </w:r>
      <w:r w:rsidRPr="00140EA4">
        <w:rPr>
          <w:rFonts w:asciiTheme="minorHAnsi" w:eastAsia="Batang" w:hAnsiTheme="minorHAnsi" w:cs="Times New Roman"/>
          <w:sz w:val="22"/>
          <w:szCs w:val="22"/>
          <w:lang w:eastAsia="en-US"/>
        </w:rPr>
        <w:t xml:space="preserve">del ALCA vino acompañado por la reinvención de mecanismos regionales como el Mercosur, así como la constitución de la </w:t>
      </w:r>
      <w:proofErr w:type="spellStart"/>
      <w:r w:rsidRPr="00140EA4">
        <w:rPr>
          <w:rFonts w:asciiTheme="minorHAnsi" w:eastAsia="Batang" w:hAnsiTheme="minorHAnsi" w:cs="Times New Roman"/>
          <w:sz w:val="22"/>
          <w:szCs w:val="22"/>
          <w:lang w:eastAsia="en-US"/>
        </w:rPr>
        <w:t>Unasur</w:t>
      </w:r>
      <w:proofErr w:type="spellEnd"/>
      <w:r w:rsidRPr="00140EA4">
        <w:rPr>
          <w:rFonts w:asciiTheme="minorHAnsi" w:eastAsia="Batang" w:hAnsiTheme="minorHAnsi" w:cs="Times New Roman"/>
          <w:sz w:val="22"/>
          <w:szCs w:val="22"/>
          <w:lang w:eastAsia="en-US"/>
        </w:rPr>
        <w:t xml:space="preserve"> y la CELAC. </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Otro eje que asumió la política exterior, fue el reclamo argentino por la soberanía de las Islas Malvinas. En este sentido se logró despegar el reclamo legítimo que sostiene nuestro país de la reivindicación de la guerra. Como parte de ese proceso, se logró que una causa que interpelaba sólo a los argentinos sea hoy una causa latinoamericana y fruto de esa estrategia, se llegó al trigésimo segundo aniversario de la guerra con un país reivindicando la paz, exigiendo el diálogo y apoyado por la totalidad de países de la región y gran parte de la comunidad internacional. </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Por el lado del comercio internacional, se promovió la diversificación de la matriz productiva para no enclaustrarse en la exportación de granos. Además de las relaciones con las potencias tradicionales, Argentina buscó aceitar la relación con una serie de nuevos actores que adquirieron dimensiones globales como los contenidos en el grupo BRICS (Brasil, Rusia, India, China y Sudáfrica) así como también otros países emergentes.</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Desde esta visión, el Ministerio de Educación alienta a las universidades tanto a difundir su propuesta académica (carreras de grado y postgrado, cursos específicos, enseñanza del español, desarrollos tecnológicos, emprendimientos editoriales) como a realizar alianzas en el ámbito internacional </w:t>
      </w:r>
      <w:r w:rsidR="008D7B7A">
        <w:rPr>
          <w:rFonts w:asciiTheme="minorHAnsi" w:eastAsia="Batang" w:hAnsiTheme="minorHAnsi" w:cs="Times New Roman"/>
          <w:sz w:val="22"/>
          <w:szCs w:val="22"/>
          <w:lang w:eastAsia="en-US"/>
        </w:rPr>
        <w:t xml:space="preserve">que permitan desde </w:t>
      </w:r>
      <w:r w:rsidR="008D7B7A" w:rsidRPr="00140EA4">
        <w:rPr>
          <w:rFonts w:asciiTheme="minorHAnsi" w:eastAsia="Batang" w:hAnsiTheme="minorHAnsi" w:cs="Times New Roman"/>
          <w:sz w:val="22"/>
          <w:szCs w:val="22"/>
          <w:lang w:eastAsia="en-US"/>
        </w:rPr>
        <w:t>la cooperación académica</w:t>
      </w:r>
      <w:r w:rsidRPr="00140EA4">
        <w:rPr>
          <w:rFonts w:asciiTheme="minorHAnsi" w:eastAsia="Batang" w:hAnsiTheme="minorHAnsi" w:cs="Times New Roman"/>
          <w:sz w:val="22"/>
          <w:szCs w:val="22"/>
          <w:lang w:eastAsia="en-US"/>
        </w:rPr>
        <w:t xml:space="preserve"> </w:t>
      </w:r>
      <w:r w:rsidR="008D7B7A">
        <w:rPr>
          <w:rFonts w:asciiTheme="minorHAnsi" w:eastAsia="Batang" w:hAnsiTheme="minorHAnsi" w:cs="Times New Roman"/>
          <w:sz w:val="22"/>
          <w:szCs w:val="22"/>
          <w:lang w:eastAsia="en-US"/>
        </w:rPr>
        <w:t xml:space="preserve">hasta </w:t>
      </w:r>
      <w:r w:rsidRPr="00140EA4">
        <w:rPr>
          <w:rFonts w:asciiTheme="minorHAnsi" w:eastAsia="Batang" w:hAnsiTheme="minorHAnsi" w:cs="Times New Roman"/>
          <w:sz w:val="22"/>
          <w:szCs w:val="22"/>
          <w:lang w:eastAsia="en-US"/>
        </w:rPr>
        <w:t>el desarrollo de carreras binacionales</w:t>
      </w:r>
      <w:r w:rsidR="008D7B7A">
        <w:rPr>
          <w:rFonts w:asciiTheme="minorHAnsi" w:eastAsia="Batang" w:hAnsiTheme="minorHAnsi" w:cs="Times New Roman"/>
          <w:sz w:val="22"/>
          <w:szCs w:val="22"/>
          <w:lang w:eastAsia="en-US"/>
        </w:rPr>
        <w:t xml:space="preserve">, desde la movilidad académica hasta </w:t>
      </w:r>
      <w:r w:rsidRPr="00140EA4">
        <w:rPr>
          <w:rFonts w:asciiTheme="minorHAnsi" w:eastAsia="Batang" w:hAnsiTheme="minorHAnsi" w:cs="Times New Roman"/>
          <w:sz w:val="22"/>
          <w:szCs w:val="22"/>
          <w:lang w:eastAsia="en-US"/>
        </w:rPr>
        <w:t>inv</w:t>
      </w:r>
      <w:r w:rsidR="008D7B7A">
        <w:rPr>
          <w:rFonts w:asciiTheme="minorHAnsi" w:eastAsia="Batang" w:hAnsiTheme="minorHAnsi" w:cs="Times New Roman"/>
          <w:sz w:val="22"/>
          <w:szCs w:val="22"/>
          <w:lang w:eastAsia="en-US"/>
        </w:rPr>
        <w:t>estigaciones conjuntas.</w:t>
      </w:r>
    </w:p>
    <w:p w:rsidR="00140EA4" w:rsidRPr="00140EA4" w:rsidRDefault="007A1AE6" w:rsidP="00140EA4">
      <w:pPr>
        <w:spacing w:before="120"/>
        <w:ind w:firstLine="709"/>
        <w:jc w:val="both"/>
        <w:rPr>
          <w:rFonts w:asciiTheme="minorHAnsi" w:eastAsia="Batang" w:hAnsiTheme="minorHAnsi" w:cs="Times New Roman"/>
          <w:sz w:val="22"/>
          <w:szCs w:val="22"/>
          <w:lang w:eastAsia="en-US"/>
        </w:rPr>
      </w:pPr>
      <w:r>
        <w:rPr>
          <w:rFonts w:asciiTheme="minorHAnsi" w:eastAsia="Batang" w:hAnsiTheme="minorHAnsi" w:cs="Times New Roman"/>
          <w:sz w:val="22"/>
          <w:szCs w:val="22"/>
          <w:lang w:eastAsia="en-US"/>
        </w:rPr>
        <w:t>En tal perspectiva, desde el año 2006 el Programa de promoción de la Universidad Argentina sostiene la convocatoria a proyectos de redes internacionales</w:t>
      </w:r>
      <w:r w:rsidR="00140EA4" w:rsidRPr="00140EA4">
        <w:rPr>
          <w:rFonts w:asciiTheme="minorHAnsi" w:eastAsia="Batang" w:hAnsiTheme="minorHAnsi" w:cs="Times New Roman"/>
          <w:sz w:val="22"/>
          <w:szCs w:val="22"/>
          <w:lang w:eastAsia="en-US"/>
        </w:rPr>
        <w:t xml:space="preserve"> para consorcios de instituciones argentinas. Desd</w:t>
      </w:r>
      <w:r>
        <w:rPr>
          <w:rFonts w:asciiTheme="minorHAnsi" w:eastAsia="Batang" w:hAnsiTheme="minorHAnsi" w:cs="Times New Roman"/>
          <w:sz w:val="22"/>
          <w:szCs w:val="22"/>
          <w:lang w:eastAsia="en-US"/>
        </w:rPr>
        <w:t xml:space="preserve">e entonces se aprobaron más de </w:t>
      </w:r>
      <w:r w:rsidR="00140EA4" w:rsidRPr="00140EA4">
        <w:rPr>
          <w:rFonts w:asciiTheme="minorHAnsi" w:eastAsia="Batang" w:hAnsiTheme="minorHAnsi" w:cs="Times New Roman"/>
          <w:sz w:val="22"/>
          <w:szCs w:val="22"/>
          <w:lang w:eastAsia="en-US"/>
        </w:rPr>
        <w:t>5</w:t>
      </w:r>
      <w:r>
        <w:rPr>
          <w:rFonts w:asciiTheme="minorHAnsi" w:eastAsia="Batang" w:hAnsiTheme="minorHAnsi" w:cs="Times New Roman"/>
          <w:sz w:val="22"/>
          <w:szCs w:val="22"/>
          <w:lang w:eastAsia="en-US"/>
        </w:rPr>
        <w:t>0</w:t>
      </w:r>
      <w:r w:rsidR="00140EA4" w:rsidRPr="00140EA4">
        <w:rPr>
          <w:rFonts w:asciiTheme="minorHAnsi" w:eastAsia="Batang" w:hAnsiTheme="minorHAnsi" w:cs="Times New Roman"/>
          <w:sz w:val="22"/>
          <w:szCs w:val="22"/>
          <w:lang w:eastAsia="en-US"/>
        </w:rPr>
        <w:t xml:space="preserve">0 proyectos </w:t>
      </w:r>
      <w:r>
        <w:rPr>
          <w:rFonts w:asciiTheme="minorHAnsi" w:eastAsia="Batang" w:hAnsiTheme="minorHAnsi" w:cs="Times New Roman"/>
          <w:sz w:val="22"/>
          <w:szCs w:val="22"/>
          <w:lang w:eastAsia="en-US"/>
        </w:rPr>
        <w:t>que posibilitaron</w:t>
      </w:r>
      <w:r w:rsidR="00140EA4" w:rsidRPr="00140EA4">
        <w:rPr>
          <w:rFonts w:asciiTheme="minorHAnsi" w:eastAsia="Batang" w:hAnsiTheme="minorHAnsi" w:cs="Times New Roman"/>
          <w:sz w:val="22"/>
          <w:szCs w:val="22"/>
          <w:lang w:eastAsia="en-US"/>
        </w:rPr>
        <w:t xml:space="preserve"> numerosas visitas a países de América, Europa, Asia y África.</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Por todo esto, con la convicción de se trata de un instrumento valioso y entendiendo que se hace necesario darle especificidad, el Programa de Promoción de </w:t>
      </w:r>
      <w:smartTag w:uri="urn:schemas-microsoft-com:office:smarttags" w:element="PersonName">
        <w:smartTagPr>
          <w:attr w:name="ProductID" w:val="la Universidad Argentina"/>
        </w:smartTagPr>
        <w:r w:rsidRPr="00140EA4">
          <w:rPr>
            <w:rFonts w:asciiTheme="minorHAnsi" w:eastAsia="Batang" w:hAnsiTheme="minorHAnsi" w:cs="Times New Roman"/>
            <w:sz w:val="22"/>
            <w:szCs w:val="22"/>
            <w:lang w:eastAsia="en-US"/>
          </w:rPr>
          <w:t>la Universidad Argentina</w:t>
        </w:r>
      </w:smartTag>
      <w:r w:rsidRPr="00140EA4">
        <w:rPr>
          <w:rFonts w:asciiTheme="minorHAnsi" w:eastAsia="Batang" w:hAnsiTheme="minorHAnsi" w:cs="Times New Roman"/>
          <w:sz w:val="22"/>
          <w:szCs w:val="22"/>
          <w:lang w:eastAsia="en-US"/>
        </w:rPr>
        <w:t xml:space="preserve"> realiza una nueva convocatoria a la presentación de </w:t>
      </w:r>
      <w:r w:rsidRPr="00140EA4">
        <w:rPr>
          <w:rFonts w:asciiTheme="minorHAnsi" w:eastAsia="Batang" w:hAnsiTheme="minorHAnsi" w:cs="Times New Roman"/>
          <w:bCs/>
          <w:sz w:val="22"/>
          <w:szCs w:val="22"/>
          <w:lang w:eastAsia="en-US"/>
        </w:rPr>
        <w:t>Proyectos de Misiones Universitarias al Extranjero, abierta a Universidades Nacionales y Privadas.</w:t>
      </w:r>
    </w:p>
    <w:p w:rsidR="00CC4EC0" w:rsidRPr="00140EA4" w:rsidRDefault="00CC4EC0" w:rsidP="00807CAD">
      <w:pPr>
        <w:ind w:firstLine="709"/>
        <w:jc w:val="both"/>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Objetivos Generales</w:t>
      </w:r>
    </w:p>
    <w:p w:rsidR="00CC4EC0" w:rsidRPr="00140EA4" w:rsidRDefault="00CC4EC0" w:rsidP="00807CAD">
      <w:pPr>
        <w:pStyle w:val="Textoindependiente"/>
        <w:rPr>
          <w:rFonts w:asciiTheme="minorHAnsi" w:hAnsiTheme="minorHAnsi" w:cs="Arial Narrow"/>
          <w:sz w:val="22"/>
          <w:szCs w:val="22"/>
        </w:rPr>
      </w:pP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lastRenderedPageBreak/>
        <w:t>Promover la constitución y fortalecimiento de redes entre instituciones universitarias argentinas y extranjeras.</w:t>
      </w: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t>Facilitar el desarrollo y afianzamiento de actividades académicas en el contexto internacional y regional de cooperación.</w:t>
      </w: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t>Generar espacios de coordinación de políticas y estrategias de internacionalización para el sistema universitario en función de la estrategia de inserción internacional de nuestro país y apoyar el fortalecimiento de los espacios existentes.</w:t>
      </w:r>
    </w:p>
    <w:p w:rsidR="00CC4EC0" w:rsidRPr="00140EA4" w:rsidRDefault="00CC4EC0" w:rsidP="00140EA4">
      <w:pPr>
        <w:tabs>
          <w:tab w:val="num" w:pos="567"/>
        </w:tabs>
        <w:ind w:left="567" w:hanging="283"/>
        <w:jc w:val="both"/>
        <w:rPr>
          <w:rFonts w:asciiTheme="minorHAnsi" w:hAnsiTheme="minorHAnsi" w:cs="Arial Narrow"/>
          <w:sz w:val="22"/>
          <w:szCs w:val="22"/>
        </w:rPr>
      </w:pPr>
    </w:p>
    <w:p w:rsidR="00CC4EC0" w:rsidRPr="00140EA4" w:rsidRDefault="00CC4EC0" w:rsidP="00140EA4">
      <w:pPr>
        <w:pStyle w:val="Ttulo1"/>
        <w:tabs>
          <w:tab w:val="num" w:pos="567"/>
        </w:tabs>
        <w:ind w:left="567" w:hanging="283"/>
        <w:rPr>
          <w:rFonts w:asciiTheme="minorHAnsi" w:hAnsiTheme="minorHAnsi" w:cs="Arial Narrow"/>
          <w:b/>
          <w:bCs/>
          <w:sz w:val="22"/>
          <w:szCs w:val="22"/>
        </w:rPr>
      </w:pPr>
      <w:r w:rsidRPr="00140EA4">
        <w:rPr>
          <w:rFonts w:asciiTheme="minorHAnsi" w:hAnsiTheme="minorHAnsi" w:cs="Arial Narrow"/>
          <w:b/>
          <w:bCs/>
          <w:sz w:val="22"/>
          <w:szCs w:val="22"/>
        </w:rPr>
        <w:t>Objetivos Específicos</w:t>
      </w:r>
    </w:p>
    <w:p w:rsidR="00CC4EC0" w:rsidRPr="00140EA4" w:rsidRDefault="00CC4EC0" w:rsidP="00140EA4">
      <w:pPr>
        <w:tabs>
          <w:tab w:val="num" w:pos="567"/>
        </w:tabs>
        <w:ind w:left="567" w:hanging="283"/>
        <w:jc w:val="both"/>
        <w:rPr>
          <w:rFonts w:asciiTheme="minorHAnsi" w:hAnsiTheme="minorHAnsi" w:cs="Arial Narrow"/>
          <w:sz w:val="22"/>
          <w:szCs w:val="22"/>
        </w:rPr>
      </w:pP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bCs/>
          <w:sz w:val="22"/>
          <w:szCs w:val="22"/>
        </w:rPr>
      </w:pPr>
      <w:r w:rsidRPr="00140EA4">
        <w:rPr>
          <w:rFonts w:asciiTheme="minorHAnsi" w:hAnsiTheme="minorHAnsi" w:cs="Arial Narrow"/>
          <w:sz w:val="22"/>
          <w:szCs w:val="22"/>
        </w:rPr>
        <w:t>Desarrollar y afianzar la movilidad internacional de estudiantes, docentes e investigadores con el objetivo de producir, transferir y/o adquirir conocimiento en aquellos campos académicos considerados estratégicos para nuestro país, específicamente en los vectores del desarrollo:</w:t>
      </w:r>
      <w:r w:rsidR="003619DB" w:rsidRPr="00140EA4">
        <w:rPr>
          <w:rFonts w:asciiTheme="minorHAnsi" w:hAnsiTheme="minorHAnsi" w:cs="Arial Narrow"/>
          <w:sz w:val="22"/>
          <w:szCs w:val="22"/>
        </w:rPr>
        <w:t xml:space="preserve"> </w:t>
      </w:r>
      <w:r w:rsidRPr="00140EA4">
        <w:rPr>
          <w:rFonts w:asciiTheme="minorHAnsi" w:hAnsiTheme="minorHAnsi" w:cs="Arial Narrow"/>
          <w:sz w:val="22"/>
          <w:szCs w:val="22"/>
        </w:rPr>
        <w:t>alimentos</w:t>
      </w:r>
      <w:r w:rsidR="003619DB" w:rsidRPr="00140EA4">
        <w:rPr>
          <w:rFonts w:asciiTheme="minorHAnsi" w:hAnsiTheme="minorHAnsi" w:cs="Arial Narrow"/>
          <w:sz w:val="22"/>
          <w:szCs w:val="22"/>
        </w:rPr>
        <w:t xml:space="preserve"> y soberanía alimentaria;</w:t>
      </w:r>
      <w:r w:rsidRPr="00140EA4">
        <w:rPr>
          <w:rFonts w:asciiTheme="minorHAnsi" w:hAnsiTheme="minorHAnsi" w:cs="Arial Narrow"/>
          <w:sz w:val="22"/>
          <w:szCs w:val="22"/>
        </w:rPr>
        <w:t xml:space="preserve"> inno</w:t>
      </w:r>
      <w:r w:rsidR="003619DB" w:rsidRPr="00140EA4">
        <w:rPr>
          <w:rFonts w:asciiTheme="minorHAnsi" w:hAnsiTheme="minorHAnsi" w:cs="Arial Narrow"/>
          <w:sz w:val="22"/>
          <w:szCs w:val="22"/>
        </w:rPr>
        <w:t xml:space="preserve">vación tecnológica y productiva; </w:t>
      </w:r>
      <w:r w:rsidRPr="00140EA4">
        <w:rPr>
          <w:rFonts w:asciiTheme="minorHAnsi" w:hAnsiTheme="minorHAnsi" w:cs="Arial Narrow"/>
          <w:bCs/>
          <w:sz w:val="22"/>
          <w:szCs w:val="22"/>
        </w:rPr>
        <w:t>energía y minería</w:t>
      </w:r>
      <w:r w:rsidRPr="00140EA4">
        <w:rPr>
          <w:rFonts w:asciiTheme="minorHAnsi" w:hAnsiTheme="minorHAnsi" w:cs="Arial Narrow"/>
          <w:sz w:val="22"/>
          <w:szCs w:val="22"/>
        </w:rPr>
        <w:t xml:space="preserve">; </w:t>
      </w:r>
      <w:r w:rsidRPr="00140EA4">
        <w:rPr>
          <w:rFonts w:asciiTheme="minorHAnsi" w:hAnsiTheme="minorHAnsi" w:cs="Arial Narrow"/>
          <w:bCs/>
          <w:sz w:val="22"/>
          <w:szCs w:val="22"/>
        </w:rPr>
        <w:t>transporte, lo</w:t>
      </w:r>
      <w:r w:rsidR="00516B98" w:rsidRPr="00140EA4">
        <w:rPr>
          <w:rFonts w:asciiTheme="minorHAnsi" w:hAnsiTheme="minorHAnsi" w:cs="Arial Narrow"/>
          <w:bCs/>
          <w:sz w:val="22"/>
          <w:szCs w:val="22"/>
        </w:rPr>
        <w:t>gística y  vías de comunicación</w:t>
      </w:r>
      <w:r w:rsidRPr="00140EA4">
        <w:rPr>
          <w:rFonts w:asciiTheme="minorHAnsi" w:hAnsiTheme="minorHAnsi" w:cs="Arial Narrow"/>
          <w:sz w:val="22"/>
          <w:szCs w:val="22"/>
        </w:rPr>
        <w:t>.</w:t>
      </w: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t>Alentar la profundización de los lazos académicos con el exterior y particularmente con los países definidos como prioritarios para nuestro país. En este sentido, la primera prioridad geográfica la constituyen los países de América Latina y el Caribe y los países emergentes de los continentes africanos y asiáticos.</w:t>
      </w:r>
    </w:p>
    <w:p w:rsidR="00CC4EC0" w:rsidRPr="00140EA4" w:rsidRDefault="00CC4EC0" w:rsidP="00140EA4">
      <w:pPr>
        <w:tabs>
          <w:tab w:val="num" w:pos="567"/>
        </w:tabs>
        <w:ind w:left="567" w:hanging="283"/>
        <w:jc w:val="both"/>
        <w:rPr>
          <w:rFonts w:asciiTheme="minorHAnsi" w:hAnsiTheme="minorHAnsi" w:cs="Arial Narrow"/>
          <w:sz w:val="22"/>
          <w:szCs w:val="22"/>
        </w:rPr>
      </w:pPr>
    </w:p>
    <w:p w:rsidR="00CC4EC0" w:rsidRPr="00140EA4" w:rsidRDefault="00CC4EC0" w:rsidP="00F469FE">
      <w:pPr>
        <w:ind w:left="1789"/>
        <w:jc w:val="both"/>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Características de las Presentaciones</w:t>
      </w:r>
    </w:p>
    <w:p w:rsidR="00CC4EC0" w:rsidRPr="00140EA4" w:rsidRDefault="00CC4EC0" w:rsidP="00807CAD">
      <w:pPr>
        <w:pStyle w:val="Textoindependiente"/>
        <w:rPr>
          <w:rFonts w:asciiTheme="minorHAnsi" w:hAnsiTheme="minorHAnsi"/>
          <w:sz w:val="22"/>
          <w:szCs w:val="22"/>
        </w:rPr>
      </w:pPr>
    </w:p>
    <w:p w:rsidR="00CC4EC0" w:rsidRPr="00140EA4" w:rsidRDefault="00CC4EC0" w:rsidP="00807CAD">
      <w:pPr>
        <w:ind w:firstLine="720"/>
        <w:jc w:val="both"/>
        <w:rPr>
          <w:rFonts w:asciiTheme="minorHAnsi" w:hAnsiTheme="minorHAnsi" w:cs="Arial Narrow"/>
          <w:sz w:val="22"/>
          <w:szCs w:val="22"/>
        </w:rPr>
      </w:pPr>
      <w:r w:rsidRPr="00140EA4">
        <w:rPr>
          <w:rFonts w:asciiTheme="minorHAnsi" w:hAnsiTheme="minorHAnsi" w:cs="Arial Narrow"/>
          <w:sz w:val="22"/>
          <w:szCs w:val="22"/>
        </w:rPr>
        <w:t>Las Instituciones Universitarias Argentinas podrán presentar Proyectos de Fortalecimiento o Desarrollo de Redes Interuniversitarias que deberán atender las siguientes características:</w:t>
      </w:r>
    </w:p>
    <w:p w:rsidR="00CC4EC0" w:rsidRPr="00140EA4" w:rsidRDefault="00CC4EC0">
      <w:pPr>
        <w:jc w:val="both"/>
        <w:rPr>
          <w:rFonts w:asciiTheme="minorHAnsi" w:hAnsiTheme="minorHAnsi" w:cs="Arial Narrow"/>
          <w:sz w:val="22"/>
          <w:szCs w:val="22"/>
        </w:rPr>
      </w:pPr>
    </w:p>
    <w:p w:rsidR="00CC4EC0" w:rsidRPr="00140EA4" w:rsidRDefault="00CC4EC0">
      <w:pPr>
        <w:jc w:val="both"/>
        <w:rPr>
          <w:rFonts w:asciiTheme="minorHAnsi" w:hAnsiTheme="minorHAnsi" w:cs="Arial Narrow"/>
          <w:sz w:val="22"/>
          <w:szCs w:val="22"/>
        </w:rPr>
      </w:pPr>
    </w:p>
    <w:p w:rsidR="00CC4EC0" w:rsidRPr="00140EA4" w:rsidRDefault="00CC4EC0" w:rsidP="001021B8">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Un proyecto de Red estará conformado por al menos TRES (3) Instituciones Universitarias </w:t>
      </w:r>
      <w:r w:rsidR="003619DB" w:rsidRPr="00140EA4">
        <w:rPr>
          <w:rFonts w:asciiTheme="minorHAnsi" w:hAnsiTheme="minorHAnsi" w:cs="Arial Narrow"/>
          <w:sz w:val="22"/>
          <w:szCs w:val="22"/>
        </w:rPr>
        <w:t xml:space="preserve">de las cuales, </w:t>
      </w:r>
      <w:r w:rsidRPr="00140EA4">
        <w:rPr>
          <w:rFonts w:asciiTheme="minorHAnsi" w:hAnsiTheme="minorHAnsi" w:cs="Arial Narrow"/>
          <w:sz w:val="22"/>
          <w:szCs w:val="22"/>
        </w:rPr>
        <w:t>al menos DOS (2) deben ser argentinas</w:t>
      </w:r>
      <w:r w:rsidR="003619DB" w:rsidRPr="00140EA4">
        <w:rPr>
          <w:rFonts w:asciiTheme="minorHAnsi" w:hAnsiTheme="minorHAnsi" w:cs="Arial Narrow"/>
          <w:sz w:val="22"/>
          <w:szCs w:val="22"/>
        </w:rPr>
        <w:t xml:space="preserve"> y UNA (1) extranjera</w:t>
      </w:r>
      <w:r w:rsidRPr="00140EA4">
        <w:rPr>
          <w:rFonts w:asciiTheme="minorHAnsi" w:hAnsiTheme="minorHAnsi" w:cs="Arial Narrow"/>
          <w:sz w:val="22"/>
          <w:szCs w:val="22"/>
        </w:rPr>
        <w:t>.</w:t>
      </w:r>
    </w:p>
    <w:p w:rsidR="00CC4EC0" w:rsidRPr="00140EA4" w:rsidRDefault="00CC4EC0" w:rsidP="001021B8">
      <w:pPr>
        <w:ind w:left="780"/>
        <w:jc w:val="both"/>
        <w:rPr>
          <w:rFonts w:asciiTheme="minorHAnsi" w:hAnsiTheme="minorHAnsi" w:cs="Arial Narrow"/>
          <w:sz w:val="22"/>
          <w:szCs w:val="22"/>
        </w:rPr>
      </w:pPr>
    </w:p>
    <w:p w:rsidR="00CC4EC0" w:rsidRPr="00140EA4" w:rsidRDefault="00CC4EC0" w:rsidP="007B4030">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Para la presente convocatoria podrán presentarse como Responsables de Proyecto: Secretario/a o Director/a de Oficina de Relaciones Internacionales o equivalente, Director/a de carrera / Departamento /Instituto, Titular de Cátedra, Jefe de Trabajos Prácticos, Directores de equipos de investigación</w:t>
      </w:r>
    </w:p>
    <w:p w:rsidR="00CC4EC0" w:rsidRPr="00140EA4" w:rsidRDefault="00CC4EC0" w:rsidP="001021B8">
      <w:pPr>
        <w:pStyle w:val="Prrafodelista"/>
        <w:rPr>
          <w:rFonts w:asciiTheme="minorHAnsi" w:hAnsiTheme="minorHAnsi" w:cs="Arial Narrow"/>
          <w:sz w:val="22"/>
          <w:szCs w:val="22"/>
        </w:rPr>
      </w:pPr>
    </w:p>
    <w:p w:rsidR="00CC4EC0" w:rsidRPr="00140EA4" w:rsidRDefault="00CC4EC0" w:rsidP="007B4030">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Los objetivos particulares deberán ser claros y explícitos, orientándose al  intercambio y la movilidad de docentes y estudiantes, el desarrollo compartido de programas o parte de programas de formación de grado o posgrado, iniciativas destinadas a la convergencia y reconocimiento de estudios, proyectos conjuntos de investigación y desarrollo, así como otras actividades académicas orientadas al fortalecimiento de relaciones interinstitucionales en el ámbito internacional, ajustándose a los objetivos específicos de la presente Convocatoria. En todos los casos se debe garantizar la participación activa de todas las instituciones que conforman la red en las actividades del Proyecto. </w:t>
      </w:r>
    </w:p>
    <w:p w:rsidR="00CC4EC0" w:rsidRPr="00140EA4" w:rsidRDefault="00CC4EC0" w:rsidP="00807CAD">
      <w:pPr>
        <w:ind w:left="780"/>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En el caso de que la red propuesta desarrolle actividades o programas de investigación, los gastos elegibles no</w:t>
      </w:r>
      <w:r w:rsidRPr="00140EA4">
        <w:rPr>
          <w:rFonts w:asciiTheme="minorHAnsi" w:hAnsiTheme="minorHAnsi" w:cs="Arial Narrow"/>
          <w:b/>
          <w:bCs/>
          <w:sz w:val="22"/>
          <w:szCs w:val="22"/>
        </w:rPr>
        <w:t xml:space="preserve"> </w:t>
      </w:r>
      <w:r w:rsidRPr="00140EA4">
        <w:rPr>
          <w:rFonts w:asciiTheme="minorHAnsi" w:hAnsiTheme="minorHAnsi" w:cs="Arial Narrow"/>
          <w:sz w:val="22"/>
          <w:szCs w:val="22"/>
        </w:rPr>
        <w:t xml:space="preserve">incluirán equipamientos ni insumos propios de la actividad investigativa </w:t>
      </w:r>
      <w:r w:rsidRPr="00140EA4">
        <w:rPr>
          <w:rFonts w:asciiTheme="minorHAnsi" w:hAnsiTheme="minorHAnsi" w:cs="Arial Narrow"/>
          <w:sz w:val="22"/>
          <w:szCs w:val="22"/>
        </w:rPr>
        <w:lastRenderedPageBreak/>
        <w:t>(drogas, bibliografía, materiales de experimentación, etc.) sino aquellos vinculados a la movilidad de los miembros y publicación de resultados.</w:t>
      </w:r>
    </w:p>
    <w:p w:rsidR="00CC4EC0" w:rsidRPr="00140EA4" w:rsidRDefault="00CC4EC0" w:rsidP="00807CAD">
      <w:pPr>
        <w:ind w:left="780"/>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La red deberá incluir una masa crítica de personal y áreas involucradas en cada institución participante, garantizando razonablemente que los acuerdos no se traduzcan en planes inasibles ni se circunscriban a un mero interés individual.</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El compromiso de participación de las instituciones extranjeras deberá acompañar </w:t>
      </w:r>
      <w:r w:rsidR="004B594A" w:rsidRPr="00140EA4">
        <w:rPr>
          <w:rFonts w:asciiTheme="minorHAnsi" w:hAnsiTheme="minorHAnsi" w:cs="Arial Narrow"/>
          <w:sz w:val="22"/>
          <w:szCs w:val="22"/>
        </w:rPr>
        <w:t xml:space="preserve">la presentación del </w:t>
      </w:r>
      <w:r w:rsidRPr="00140EA4">
        <w:rPr>
          <w:rFonts w:asciiTheme="minorHAnsi" w:hAnsiTheme="minorHAnsi" w:cs="Arial Narrow"/>
          <w:sz w:val="22"/>
          <w:szCs w:val="22"/>
        </w:rPr>
        <w:t xml:space="preserve">Proyecto </w:t>
      </w:r>
      <w:r w:rsidR="004B594A" w:rsidRPr="00140EA4">
        <w:rPr>
          <w:rFonts w:asciiTheme="minorHAnsi" w:hAnsiTheme="minorHAnsi" w:cs="Arial Narrow"/>
          <w:sz w:val="22"/>
          <w:szCs w:val="22"/>
        </w:rPr>
        <w:t>en papel</w:t>
      </w:r>
      <w:r w:rsidRPr="00140EA4">
        <w:rPr>
          <w:rFonts w:asciiTheme="minorHAnsi" w:hAnsiTheme="minorHAnsi" w:cs="Arial Narrow"/>
          <w:sz w:val="22"/>
          <w:szCs w:val="22"/>
        </w:rPr>
        <w:t>. E</w:t>
      </w:r>
      <w:r w:rsidR="004B594A" w:rsidRPr="00140EA4">
        <w:rPr>
          <w:rFonts w:asciiTheme="minorHAnsi" w:hAnsiTheme="minorHAnsi" w:cs="Arial Narrow"/>
          <w:sz w:val="22"/>
          <w:szCs w:val="22"/>
        </w:rPr>
        <w:t xml:space="preserve">l mismo puede ser firmado por </w:t>
      </w:r>
      <w:r w:rsidR="00782A3E" w:rsidRPr="00140EA4">
        <w:rPr>
          <w:rFonts w:asciiTheme="minorHAnsi" w:hAnsiTheme="minorHAnsi" w:cs="Arial Narrow"/>
          <w:sz w:val="22"/>
          <w:szCs w:val="22"/>
        </w:rPr>
        <w:t xml:space="preserve">autoridades universitarias como </w:t>
      </w:r>
      <w:r w:rsidR="004B594A" w:rsidRPr="00140EA4">
        <w:rPr>
          <w:rFonts w:asciiTheme="minorHAnsi" w:hAnsiTheme="minorHAnsi" w:cs="Arial Narrow"/>
          <w:sz w:val="22"/>
          <w:szCs w:val="22"/>
        </w:rPr>
        <w:t>Rector</w:t>
      </w:r>
      <w:r w:rsidR="00F74612" w:rsidRPr="00140EA4">
        <w:rPr>
          <w:rFonts w:asciiTheme="minorHAnsi" w:hAnsiTheme="minorHAnsi" w:cs="Arial Narrow"/>
          <w:sz w:val="22"/>
          <w:szCs w:val="22"/>
        </w:rPr>
        <w:t>/a</w:t>
      </w:r>
      <w:r w:rsidR="004B594A" w:rsidRPr="00140EA4">
        <w:rPr>
          <w:rFonts w:asciiTheme="minorHAnsi" w:hAnsiTheme="minorHAnsi" w:cs="Arial Narrow"/>
          <w:sz w:val="22"/>
          <w:szCs w:val="22"/>
        </w:rPr>
        <w:t>, Decano</w:t>
      </w:r>
      <w:r w:rsidR="00F74612" w:rsidRPr="00140EA4">
        <w:rPr>
          <w:rFonts w:asciiTheme="minorHAnsi" w:hAnsiTheme="minorHAnsi" w:cs="Arial Narrow"/>
          <w:sz w:val="22"/>
          <w:szCs w:val="22"/>
        </w:rPr>
        <w:t>/a</w:t>
      </w:r>
      <w:r w:rsidR="004B594A" w:rsidRPr="00140EA4">
        <w:rPr>
          <w:rFonts w:asciiTheme="minorHAnsi" w:hAnsiTheme="minorHAnsi" w:cs="Arial Narrow"/>
          <w:sz w:val="22"/>
          <w:szCs w:val="22"/>
        </w:rPr>
        <w:t xml:space="preserve"> de Facultad, </w:t>
      </w:r>
      <w:r w:rsidR="00782A3E" w:rsidRPr="00140EA4">
        <w:rPr>
          <w:rFonts w:asciiTheme="minorHAnsi" w:hAnsiTheme="minorHAnsi" w:cs="Arial Narrow"/>
          <w:sz w:val="22"/>
          <w:szCs w:val="22"/>
        </w:rPr>
        <w:t>Director</w:t>
      </w:r>
      <w:r w:rsidR="00F74612" w:rsidRPr="00140EA4">
        <w:rPr>
          <w:rFonts w:asciiTheme="minorHAnsi" w:hAnsiTheme="minorHAnsi" w:cs="Arial Narrow"/>
          <w:sz w:val="22"/>
          <w:szCs w:val="22"/>
        </w:rPr>
        <w:t>/a</w:t>
      </w:r>
      <w:r w:rsidR="00782A3E" w:rsidRPr="00140EA4">
        <w:rPr>
          <w:rFonts w:asciiTheme="minorHAnsi" w:hAnsiTheme="minorHAnsi" w:cs="Arial Narrow"/>
          <w:sz w:val="22"/>
          <w:szCs w:val="22"/>
        </w:rPr>
        <w:t xml:space="preserve"> de Instituto o Director</w:t>
      </w:r>
      <w:r w:rsidR="00F74612" w:rsidRPr="00140EA4">
        <w:rPr>
          <w:rFonts w:asciiTheme="minorHAnsi" w:hAnsiTheme="minorHAnsi" w:cs="Arial Narrow"/>
          <w:sz w:val="22"/>
          <w:szCs w:val="22"/>
        </w:rPr>
        <w:t>/a</w:t>
      </w:r>
      <w:r w:rsidR="00782A3E" w:rsidRPr="00140EA4">
        <w:rPr>
          <w:rFonts w:asciiTheme="minorHAnsi" w:hAnsiTheme="minorHAnsi" w:cs="Arial Narrow"/>
          <w:sz w:val="22"/>
          <w:szCs w:val="22"/>
        </w:rPr>
        <w:t xml:space="preserve"> de Carrera y puede ser </w:t>
      </w:r>
      <w:r w:rsidR="00744797" w:rsidRPr="00140EA4">
        <w:rPr>
          <w:rFonts w:asciiTheme="minorHAnsi" w:hAnsiTheme="minorHAnsi" w:cs="Arial Narrow"/>
          <w:sz w:val="22"/>
          <w:szCs w:val="22"/>
        </w:rPr>
        <w:t>recibido en papel o digitalizado.</w:t>
      </w:r>
    </w:p>
    <w:p w:rsidR="00CC4EC0" w:rsidRPr="00140EA4" w:rsidRDefault="00CC4EC0" w:rsidP="00807CAD">
      <w:pPr>
        <w:ind w:left="780"/>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La red deberá establecer en el Proyecto los mecanismos de monitoreo y evaluación de procesos y resultados.</w:t>
      </w:r>
    </w:p>
    <w:p w:rsidR="00CC4EC0" w:rsidRPr="00140EA4" w:rsidRDefault="00CC4EC0" w:rsidP="00807CAD">
      <w:pPr>
        <w:ind w:left="780"/>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En el caso en que, como producto de la actividad de la Red, se produzcan materiales editados (en cualquier soporte) deberá figurar el logo y el nombre del MINISTERIO DE EDUCACIÓN, en la tapa o contratapa.</w:t>
      </w:r>
    </w:p>
    <w:p w:rsidR="00CC4EC0" w:rsidRPr="00140EA4" w:rsidRDefault="00CC4EC0" w:rsidP="00807CAD">
      <w:pPr>
        <w:ind w:left="60"/>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En el caso de publicaciones en papel se deberán enviar TRES (3) ejemplares al PROGRAMA DE PROMOCIÓN DE LA UNIVERSIDAD ARGENTINA. En el caso de publicaciones electrónicas se deberá informar al Programa la dirección del sitio web en que se alojan.</w:t>
      </w:r>
    </w:p>
    <w:p w:rsidR="00CC4EC0" w:rsidRPr="00140EA4" w:rsidRDefault="00CC4EC0" w:rsidP="00807CAD">
      <w:pPr>
        <w:ind w:left="780"/>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Se podrán presentar a esta Convocatoria tanto </w:t>
      </w:r>
      <w:r w:rsidR="003D42CE" w:rsidRPr="00140EA4">
        <w:rPr>
          <w:rFonts w:asciiTheme="minorHAnsi" w:hAnsiTheme="minorHAnsi" w:cs="Arial Narrow"/>
          <w:bCs/>
          <w:sz w:val="22"/>
          <w:szCs w:val="22"/>
        </w:rPr>
        <w:t>redes nuevas</w:t>
      </w:r>
      <w:r w:rsidR="003D42CE" w:rsidRPr="00140EA4">
        <w:rPr>
          <w:rFonts w:asciiTheme="minorHAnsi" w:hAnsiTheme="minorHAnsi" w:cs="Arial Narrow"/>
          <w:sz w:val="22"/>
          <w:szCs w:val="22"/>
        </w:rPr>
        <w:t xml:space="preserve"> </w:t>
      </w:r>
      <w:r w:rsidRPr="00140EA4">
        <w:rPr>
          <w:rFonts w:asciiTheme="minorHAnsi" w:hAnsiTheme="minorHAnsi" w:cs="Arial Narrow"/>
          <w:sz w:val="22"/>
          <w:szCs w:val="22"/>
        </w:rPr>
        <w:t xml:space="preserve">como </w:t>
      </w:r>
      <w:r w:rsidR="003D42CE" w:rsidRPr="00140EA4">
        <w:rPr>
          <w:rFonts w:asciiTheme="minorHAnsi" w:hAnsiTheme="minorHAnsi" w:cs="Arial Narrow"/>
          <w:bCs/>
          <w:sz w:val="22"/>
          <w:szCs w:val="22"/>
        </w:rPr>
        <w:t>redes consolidadas</w:t>
      </w:r>
      <w:r w:rsidR="003D42CE" w:rsidRPr="00140EA4">
        <w:rPr>
          <w:rFonts w:asciiTheme="minorHAnsi" w:hAnsiTheme="minorHAnsi" w:cs="Arial Narrow"/>
          <w:b/>
          <w:bCs/>
          <w:sz w:val="22"/>
          <w:szCs w:val="22"/>
        </w:rPr>
        <w:t xml:space="preserve"> </w:t>
      </w:r>
      <w:r w:rsidRPr="00140EA4">
        <w:rPr>
          <w:rFonts w:asciiTheme="minorHAnsi" w:hAnsiTheme="minorHAnsi" w:cs="Arial Narrow"/>
          <w:sz w:val="22"/>
          <w:szCs w:val="22"/>
        </w:rPr>
        <w:t>en igualdad de condiciones</w:t>
      </w:r>
      <w:r w:rsidRPr="00140EA4">
        <w:rPr>
          <w:rFonts w:asciiTheme="minorHAnsi" w:hAnsiTheme="minorHAnsi" w:cs="Arial Narrow"/>
          <w:b/>
          <w:bCs/>
          <w:sz w:val="22"/>
          <w:szCs w:val="22"/>
        </w:rPr>
        <w:t>.</w:t>
      </w:r>
      <w:r w:rsidRPr="00140EA4">
        <w:rPr>
          <w:rFonts w:asciiTheme="minorHAnsi" w:hAnsiTheme="minorHAnsi" w:cs="Arial Narrow"/>
          <w:sz w:val="22"/>
          <w:szCs w:val="22"/>
        </w:rPr>
        <w:t xml:space="preserve"> </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Cada Universidad deberá presentar </w:t>
      </w:r>
      <w:r w:rsidRPr="00140EA4">
        <w:rPr>
          <w:rFonts w:asciiTheme="minorHAnsi" w:hAnsiTheme="minorHAnsi" w:cs="Arial Narrow"/>
          <w:sz w:val="22"/>
          <w:szCs w:val="22"/>
          <w:u w:val="single"/>
        </w:rPr>
        <w:t>en una sola entrega unificada</w:t>
      </w:r>
      <w:r w:rsidRPr="00140EA4">
        <w:rPr>
          <w:rFonts w:asciiTheme="minorHAnsi" w:hAnsiTheme="minorHAnsi" w:cs="Arial Narrow"/>
          <w:sz w:val="22"/>
          <w:szCs w:val="22"/>
        </w:rPr>
        <w:t xml:space="preserve"> todos los proyectos dirigidos por la institución, a través de su área de Relaciones Internacionales. </w:t>
      </w:r>
    </w:p>
    <w:p w:rsidR="00CC4EC0" w:rsidRPr="00140EA4" w:rsidRDefault="00CC4EC0" w:rsidP="00D40329">
      <w:pPr>
        <w:pStyle w:val="Prrafodelista"/>
        <w:rPr>
          <w:rFonts w:asciiTheme="minorHAnsi" w:hAnsiTheme="minorHAnsi" w:cs="Arial Narrow"/>
          <w:sz w:val="22"/>
          <w:szCs w:val="22"/>
        </w:rPr>
      </w:pPr>
    </w:p>
    <w:p w:rsidR="00CC4EC0" w:rsidRPr="00140EA4" w:rsidRDefault="00CC4EC0" w:rsidP="00D40329">
      <w:pPr>
        <w:pStyle w:val="Prrafodelista"/>
        <w:rPr>
          <w:rFonts w:asciiTheme="minorHAnsi" w:hAnsiTheme="minorHAnsi" w:cs="Arial Narrow"/>
          <w:sz w:val="22"/>
          <w:szCs w:val="22"/>
        </w:rPr>
      </w:pPr>
    </w:p>
    <w:p w:rsidR="00CC4EC0" w:rsidRPr="00140EA4" w:rsidRDefault="00CC4EC0" w:rsidP="00D40329">
      <w:pPr>
        <w:jc w:val="both"/>
        <w:rPr>
          <w:rFonts w:asciiTheme="minorHAnsi" w:hAnsiTheme="minorHAnsi" w:cs="Arial Narrow"/>
          <w:sz w:val="22"/>
          <w:szCs w:val="22"/>
        </w:rPr>
      </w:pPr>
    </w:p>
    <w:p w:rsidR="00CC4EC0" w:rsidRPr="00140EA4" w:rsidRDefault="00CC4EC0" w:rsidP="00807CAD">
      <w:pPr>
        <w:jc w:val="both"/>
        <w:rPr>
          <w:rFonts w:asciiTheme="minorHAnsi" w:hAnsiTheme="minorHAnsi" w:cs="Arial Narrow"/>
          <w:sz w:val="22"/>
          <w:szCs w:val="22"/>
        </w:rPr>
      </w:pPr>
      <w:r w:rsidRPr="00140EA4">
        <w:rPr>
          <w:rFonts w:asciiTheme="minorHAnsi" w:hAnsiTheme="minorHAnsi" w:cs="Arial Narrow"/>
          <w:sz w:val="22"/>
          <w:szCs w:val="22"/>
        </w:rPr>
        <w:t>Las presentaciones deberán incluir los siguientes aspectos:</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Instituciones integrantes de la red</w:t>
      </w: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 xml:space="preserve">Análisis diagnóstico de su desarrollo en los últimos años (para las redes en desarrollo), o síntesis diagnóstica de la trayectoria de las  instituciones participantes en las temáticas de la Red y pertinencia de los acuerdos propuestos (para las redes en proceso de constitución). </w:t>
      </w: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Objetivos y justificación de las actividades en el marco del Plan de Desarrollo de las Relaciones Internacionales de las universidades argentinas participantes o documentos oficiales equivalentes</w:t>
      </w: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Plan de actividades previsto en</w:t>
      </w:r>
      <w:r w:rsidR="00A67D82">
        <w:rPr>
          <w:rFonts w:asciiTheme="minorHAnsi" w:hAnsiTheme="minorHAnsi" w:cs="Arial Narrow"/>
          <w:sz w:val="22"/>
          <w:szCs w:val="22"/>
        </w:rPr>
        <w:t>tre el 1° de febrero de 2016</w:t>
      </w:r>
      <w:r w:rsidRPr="00140EA4">
        <w:rPr>
          <w:rFonts w:asciiTheme="minorHAnsi" w:hAnsiTheme="minorHAnsi" w:cs="Arial Narrow"/>
          <w:sz w:val="22"/>
          <w:szCs w:val="22"/>
        </w:rPr>
        <w:t xml:space="preserve"> y el 30 de diciembre de </w:t>
      </w:r>
      <w:r w:rsidR="00A67D82">
        <w:rPr>
          <w:rFonts w:asciiTheme="minorHAnsi" w:hAnsiTheme="minorHAnsi" w:cs="Arial Narrow"/>
          <w:sz w:val="22"/>
          <w:szCs w:val="22"/>
        </w:rPr>
        <w:t>2016</w:t>
      </w:r>
      <w:r w:rsidRPr="00140EA4">
        <w:rPr>
          <w:rFonts w:asciiTheme="minorHAnsi" w:hAnsiTheme="minorHAnsi" w:cs="Arial Narrow"/>
          <w:sz w:val="22"/>
          <w:szCs w:val="22"/>
        </w:rPr>
        <w:t>.</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ind w:firstLine="720"/>
        <w:jc w:val="both"/>
        <w:rPr>
          <w:rFonts w:asciiTheme="minorHAnsi" w:hAnsiTheme="minorHAnsi" w:cs="Arial Narrow"/>
          <w:sz w:val="22"/>
          <w:szCs w:val="22"/>
        </w:rPr>
      </w:pPr>
      <w:r w:rsidRPr="00140EA4">
        <w:rPr>
          <w:rFonts w:asciiTheme="minorHAnsi" w:hAnsiTheme="minorHAnsi" w:cs="Arial Narrow"/>
          <w:sz w:val="22"/>
          <w:szCs w:val="22"/>
        </w:rPr>
        <w:t xml:space="preserve">La presentación deberá hacerse en el Formulario adjunto, el cual será firmado por los Rectores o Presidentes  de las Instituciones Universitarias Argentinas participantes. </w:t>
      </w:r>
    </w:p>
    <w:p w:rsidR="00CC4EC0" w:rsidRPr="00140EA4" w:rsidRDefault="00CC4EC0" w:rsidP="00807CAD">
      <w:pPr>
        <w:ind w:firstLine="720"/>
        <w:jc w:val="both"/>
        <w:rPr>
          <w:rFonts w:asciiTheme="minorHAnsi" w:hAnsiTheme="minorHAnsi" w:cs="Arial Narrow"/>
          <w:sz w:val="22"/>
          <w:szCs w:val="22"/>
        </w:rPr>
      </w:pPr>
    </w:p>
    <w:p w:rsidR="00CC4EC0" w:rsidRPr="00140EA4" w:rsidRDefault="00CC4EC0" w:rsidP="00807CAD">
      <w:pPr>
        <w:ind w:firstLine="708"/>
        <w:jc w:val="both"/>
        <w:rPr>
          <w:rFonts w:asciiTheme="minorHAnsi" w:hAnsiTheme="minorHAnsi" w:cs="Arial Narrow"/>
          <w:sz w:val="22"/>
          <w:szCs w:val="22"/>
        </w:rPr>
      </w:pPr>
      <w:r w:rsidRPr="00140EA4">
        <w:rPr>
          <w:rFonts w:asciiTheme="minorHAnsi" w:hAnsiTheme="minorHAnsi" w:cs="Arial Narrow"/>
          <w:sz w:val="22"/>
          <w:szCs w:val="22"/>
        </w:rPr>
        <w:lastRenderedPageBreak/>
        <w:t>A los efectos de facilitar la gestión de la red, el Director del Proyecto será el responsable de la gestión y  de la elaboración del Informe Final. La institución universitaria a la que pertenece el Director será la Universidad convocante del Proyecto al PROGRAMA DE PROMOCIÓN DE LA UNIVERSIDAD ARGENTINA.</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Financiamiento</w:t>
      </w:r>
    </w:p>
    <w:p w:rsidR="00CC4EC0" w:rsidRPr="00140EA4" w:rsidRDefault="00CC4EC0" w:rsidP="00807CAD">
      <w:pPr>
        <w:pStyle w:val="Textoindependiente"/>
        <w:rPr>
          <w:rFonts w:asciiTheme="minorHAnsi" w:hAnsiTheme="minorHAnsi"/>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Se podrá solicitar</w:t>
      </w:r>
      <w:r w:rsidR="00A67D82" w:rsidRPr="00A67D82">
        <w:rPr>
          <w:rFonts w:asciiTheme="minorHAnsi" w:hAnsiTheme="minorHAnsi" w:cs="Arial Narrow"/>
          <w:sz w:val="22"/>
          <w:szCs w:val="22"/>
        </w:rPr>
        <w:t xml:space="preserve"> </w:t>
      </w:r>
      <w:r w:rsidR="00A67D82" w:rsidRPr="00140EA4">
        <w:rPr>
          <w:rFonts w:asciiTheme="minorHAnsi" w:hAnsiTheme="minorHAnsi" w:cs="Arial Narrow"/>
          <w:sz w:val="22"/>
          <w:szCs w:val="22"/>
        </w:rPr>
        <w:t>al PROGRAMA DE PROMOCIÓN DE LA UNIVERSIDAD ARGENTINA</w:t>
      </w:r>
      <w:r w:rsidRPr="00140EA4">
        <w:rPr>
          <w:rFonts w:asciiTheme="minorHAnsi" w:hAnsiTheme="minorHAnsi" w:cs="Arial Narrow"/>
          <w:sz w:val="22"/>
          <w:szCs w:val="22"/>
        </w:rPr>
        <w:t xml:space="preserve"> hasta un máximo de PESOS </w:t>
      </w:r>
      <w:r w:rsidR="00A67D82">
        <w:rPr>
          <w:rFonts w:asciiTheme="minorHAnsi" w:hAnsiTheme="minorHAnsi" w:cs="Arial Narrow"/>
          <w:sz w:val="22"/>
          <w:szCs w:val="22"/>
        </w:rPr>
        <w:t>SETENTA MIL ($70</w:t>
      </w:r>
      <w:r w:rsidRPr="00140EA4">
        <w:rPr>
          <w:rFonts w:asciiTheme="minorHAnsi" w:hAnsiTheme="minorHAnsi" w:cs="Arial Narrow"/>
          <w:sz w:val="22"/>
          <w:szCs w:val="22"/>
        </w:rPr>
        <w:t>.000) para cada Red.</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El monto solicitado deberá destinarse a solventar la gestión de la red (movilidad de los miembros argentinos y/o extranjeros –hacia la Argentina-,  producción y edición de materiales y recursos necesarios para el cumplimiento de las actividades). No se financiarán gastos recurrentes (salarios, servicios permanentes, etc.) así como tampoco gastos fijos (Luz, Teléfono, etc.) ni equipamiento.</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 xml:space="preserve">Se deberán incorporar </w:t>
      </w:r>
      <w:r w:rsidRPr="00140EA4">
        <w:rPr>
          <w:rFonts w:asciiTheme="minorHAnsi" w:hAnsiTheme="minorHAnsi" w:cs="Arial Narrow"/>
          <w:b/>
          <w:bCs/>
          <w:sz w:val="22"/>
          <w:szCs w:val="22"/>
        </w:rPr>
        <w:t>recursos institucionales de contraparte</w:t>
      </w:r>
      <w:r w:rsidRPr="00140EA4">
        <w:rPr>
          <w:rFonts w:asciiTheme="minorHAnsi" w:hAnsiTheme="minorHAnsi" w:cs="Arial Narrow"/>
          <w:sz w:val="22"/>
          <w:szCs w:val="22"/>
        </w:rPr>
        <w:t xml:space="preserve">  por al menos un VEINTE POR CIENTO (20%) del monto solicitado, que contribuyan a la continuidad e inserción del programa en las políticas de la institución. Tales recursos no podrán computarse a gastos recurrentes existentes (remuneraciones, pago de servicios, etc.) ni al uso de equipamientos y otros recursos de infraestructura presentes en la institución, sino </w:t>
      </w:r>
      <w:r w:rsidRPr="00140EA4">
        <w:rPr>
          <w:rFonts w:asciiTheme="minorHAnsi" w:hAnsiTheme="minorHAnsi" w:cs="Arial Narrow"/>
          <w:b/>
          <w:bCs/>
          <w:sz w:val="22"/>
          <w:szCs w:val="22"/>
        </w:rPr>
        <w:t>al financiamiento de las actividades  y rubros previstos en el proyecto</w:t>
      </w:r>
      <w:r w:rsidRPr="00140EA4">
        <w:rPr>
          <w:rFonts w:asciiTheme="minorHAnsi" w:hAnsiTheme="minorHAnsi" w:cs="Arial Narrow"/>
          <w:sz w:val="22"/>
          <w:szCs w:val="22"/>
        </w:rPr>
        <w:t>.</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El aporte efectivo de los recursos comprometidos como contraparte del Proyecto será verificado por el PROGRAMA DE PROMOCIÓN DE LA UNIVERSIDAD ARGENTINA en los Informes que oportunamente solicite.</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 xml:space="preserve">El proyecto deberá discriminar por Institución Universitaria Argentina, en el Formulario adjunto,  tanto los requerimientos de financiamiento al MINISTERIO DE EDUCACIÓN como el aporte de contraparte de cada una de ellas. </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1021B8">
      <w:pPr>
        <w:pStyle w:val="Sangradetextonormal"/>
        <w:spacing w:after="0"/>
        <w:ind w:left="0" w:firstLine="708"/>
        <w:rPr>
          <w:rFonts w:asciiTheme="minorHAnsi" w:hAnsiTheme="minorHAnsi" w:cs="Arial Narrow"/>
          <w:sz w:val="22"/>
          <w:szCs w:val="22"/>
        </w:rPr>
      </w:pPr>
      <w:r w:rsidRPr="00140EA4">
        <w:rPr>
          <w:rFonts w:asciiTheme="minorHAnsi" w:hAnsiTheme="minorHAnsi" w:cs="Arial Narrow"/>
          <w:sz w:val="22"/>
          <w:szCs w:val="22"/>
        </w:rPr>
        <w:t>Es requisito excluyente que el Rector o Presidente de la Universidad, firme la Carta compromiso que declara conocer y aceptar las bases de la convocatoria.</w:t>
      </w:r>
    </w:p>
    <w:p w:rsidR="00CC4EC0" w:rsidRPr="00140EA4" w:rsidRDefault="00CC4EC0" w:rsidP="00807CAD">
      <w:pPr>
        <w:pStyle w:val="Sangradetextonormal"/>
        <w:spacing w:after="0"/>
        <w:rPr>
          <w:rFonts w:asciiTheme="minorHAnsi" w:hAnsiTheme="minorHAnsi" w:cs="Arial Narrow"/>
          <w:sz w:val="22"/>
          <w:szCs w:val="22"/>
        </w:rPr>
      </w:pPr>
    </w:p>
    <w:p w:rsidR="00CC4EC0" w:rsidRPr="00140EA4" w:rsidRDefault="00CC4EC0" w:rsidP="00807CAD">
      <w:pPr>
        <w:pStyle w:val="Sangradetextonormal"/>
        <w:spacing w:after="0"/>
        <w:rPr>
          <w:rFonts w:asciiTheme="minorHAnsi" w:hAnsiTheme="minorHAnsi" w:cs="Arial Narrow"/>
          <w:sz w:val="22"/>
          <w:szCs w:val="22"/>
        </w:rPr>
      </w:pPr>
    </w:p>
    <w:p w:rsidR="00CC4EC0" w:rsidRPr="00140EA4" w:rsidRDefault="00CC4EC0" w:rsidP="00807CAD">
      <w:pPr>
        <w:pStyle w:val="Sangradetextonormal"/>
        <w:spacing w:after="0"/>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Evaluación y Seguimiento</w:t>
      </w:r>
    </w:p>
    <w:p w:rsidR="00CC4EC0" w:rsidRPr="00140EA4" w:rsidRDefault="00CC4EC0" w:rsidP="00807CAD">
      <w:pPr>
        <w:ind w:firstLine="709"/>
        <w:jc w:val="both"/>
        <w:rPr>
          <w:rFonts w:asciiTheme="minorHAnsi" w:hAnsiTheme="minorHAnsi" w:cs="Arial Narrow"/>
          <w:sz w:val="22"/>
          <w:szCs w:val="22"/>
        </w:rPr>
      </w:pPr>
    </w:p>
    <w:p w:rsidR="00CC4EC0" w:rsidRPr="00140EA4" w:rsidRDefault="00CC4EC0" w:rsidP="00807CAD">
      <w:pPr>
        <w:ind w:firstLine="709"/>
        <w:jc w:val="both"/>
        <w:rPr>
          <w:rFonts w:asciiTheme="minorHAnsi" w:hAnsiTheme="minorHAnsi" w:cs="Arial Narrow"/>
          <w:sz w:val="22"/>
          <w:szCs w:val="22"/>
        </w:rPr>
      </w:pPr>
      <w:r w:rsidRPr="00140EA4">
        <w:rPr>
          <w:rFonts w:asciiTheme="minorHAnsi" w:hAnsiTheme="minorHAnsi" w:cs="Arial Narrow"/>
          <w:sz w:val="22"/>
          <w:szCs w:val="22"/>
        </w:rPr>
        <w:t>Los proyectos serán evaluados para su aprobación por un Comité A</w:t>
      </w:r>
      <w:r w:rsidRPr="00140EA4">
        <w:rPr>
          <w:rFonts w:asciiTheme="minorHAnsi" w:hAnsiTheme="minorHAnsi" w:cs="Arial Narrow"/>
          <w:i/>
          <w:iCs/>
          <w:sz w:val="22"/>
          <w:szCs w:val="22"/>
        </w:rPr>
        <w:t>d Hoc</w:t>
      </w:r>
      <w:r w:rsidRPr="00140EA4">
        <w:rPr>
          <w:rFonts w:asciiTheme="minorHAnsi" w:hAnsiTheme="minorHAnsi" w:cs="Arial Narrow"/>
          <w:sz w:val="22"/>
          <w:szCs w:val="22"/>
        </w:rPr>
        <w:t>, designado por el PROGRAMA DE PROMOCIÓN DE LA UNIVERSIDAD ARGENTINA.</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ind w:firstLine="708"/>
        <w:jc w:val="both"/>
        <w:rPr>
          <w:rFonts w:asciiTheme="minorHAnsi" w:hAnsiTheme="minorHAnsi" w:cs="Arial Narrow"/>
          <w:sz w:val="22"/>
          <w:szCs w:val="22"/>
        </w:rPr>
      </w:pPr>
      <w:r w:rsidRPr="00140EA4">
        <w:rPr>
          <w:rFonts w:asciiTheme="minorHAnsi" w:hAnsiTheme="minorHAnsi" w:cs="Arial Narrow"/>
          <w:sz w:val="22"/>
          <w:szCs w:val="22"/>
        </w:rPr>
        <w:t>Para su evaluación se considerarán los siguientes criterios:</w:t>
      </w:r>
    </w:p>
    <w:p w:rsidR="00CC4EC0" w:rsidRPr="00140EA4" w:rsidRDefault="00CC4EC0" w:rsidP="00807CAD">
      <w:pPr>
        <w:jc w:val="both"/>
        <w:rPr>
          <w:rFonts w:asciiTheme="minorHAnsi" w:hAnsiTheme="minorHAnsi" w:cs="Arial Narrow"/>
          <w:sz w:val="22"/>
          <w:szCs w:val="22"/>
        </w:rPr>
      </w:pPr>
    </w:p>
    <w:p w:rsidR="003772C7" w:rsidRPr="00140EA4" w:rsidRDefault="003772C7" w:rsidP="003772C7">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 xml:space="preserve">Grado de vinculación con las áreas estratégicas que impulsa </w:t>
      </w:r>
      <w:r w:rsidR="00065DC6" w:rsidRPr="00140EA4">
        <w:rPr>
          <w:rFonts w:asciiTheme="minorHAnsi" w:hAnsiTheme="minorHAnsi" w:cs="Arial Narrow"/>
          <w:i/>
          <w:iCs/>
          <w:sz w:val="22"/>
          <w:szCs w:val="22"/>
        </w:rPr>
        <w:t>el Estado Nacional como principales vectores del desarrollo</w:t>
      </w:r>
      <w:r w:rsidRPr="00140EA4">
        <w:rPr>
          <w:rFonts w:asciiTheme="minorHAnsi" w:hAnsiTheme="minorHAnsi" w:cs="Arial Narrow"/>
          <w:i/>
          <w:iCs/>
          <w:sz w:val="22"/>
          <w:szCs w:val="22"/>
        </w:rPr>
        <w:t>.</w:t>
      </w:r>
    </w:p>
    <w:p w:rsidR="003772C7" w:rsidRPr="00140EA4" w:rsidRDefault="003772C7" w:rsidP="003772C7">
      <w:pPr>
        <w:jc w:val="both"/>
        <w:rPr>
          <w:rFonts w:asciiTheme="minorHAnsi" w:hAnsiTheme="minorHAnsi" w:cs="Arial Narrow"/>
          <w:sz w:val="22"/>
          <w:szCs w:val="22"/>
        </w:rPr>
      </w:pPr>
    </w:p>
    <w:p w:rsidR="003772C7" w:rsidRPr="00140EA4" w:rsidRDefault="003772C7" w:rsidP="003772C7">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Si se promueven relaciones con alguno de los países definidos como prioritarios por nuestro país</w:t>
      </w:r>
      <w:r w:rsidRPr="00140EA4">
        <w:rPr>
          <w:rFonts w:asciiTheme="minorHAnsi" w:hAnsiTheme="minorHAnsi" w:cs="Arial Narrow"/>
          <w:sz w:val="22"/>
          <w:szCs w:val="22"/>
        </w:rPr>
        <w:t>.</w:t>
      </w:r>
    </w:p>
    <w:p w:rsidR="003772C7" w:rsidRPr="00140EA4" w:rsidRDefault="003772C7" w:rsidP="003772C7">
      <w:pPr>
        <w:jc w:val="both"/>
        <w:rPr>
          <w:rFonts w:asciiTheme="minorHAnsi" w:hAnsiTheme="minorHAnsi" w:cs="Arial Narrow"/>
          <w:sz w:val="22"/>
          <w:szCs w:val="22"/>
        </w:rPr>
      </w:pP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Consistencia</w:t>
      </w:r>
      <w:r w:rsidRPr="00140EA4">
        <w:rPr>
          <w:rFonts w:asciiTheme="minorHAnsi" w:hAnsiTheme="minorHAnsi" w:cs="Arial Narrow"/>
          <w:sz w:val="22"/>
          <w:szCs w:val="22"/>
        </w:rPr>
        <w:t xml:space="preserve"> entre el diseño, los objetivos, las acciones y actividades propuestas, los resultados esperados, el cronograma de trabajo y el financiamiento solicitado.</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 xml:space="preserve">Impacto institucional </w:t>
      </w:r>
      <w:r w:rsidRPr="00140EA4">
        <w:rPr>
          <w:rFonts w:asciiTheme="minorHAnsi" w:hAnsiTheme="minorHAnsi" w:cs="Arial Narrow"/>
          <w:sz w:val="22"/>
          <w:szCs w:val="22"/>
        </w:rPr>
        <w:t>esperado sobre la misión y los propósitos de la institución.</w:t>
      </w:r>
    </w:p>
    <w:p w:rsidR="00CC4EC0" w:rsidRPr="00140EA4" w:rsidRDefault="00CC4EC0" w:rsidP="00807CAD">
      <w:pPr>
        <w:jc w:val="both"/>
        <w:rPr>
          <w:rFonts w:asciiTheme="minorHAnsi" w:hAnsiTheme="minorHAnsi" w:cs="Arial Narrow"/>
          <w:i/>
          <w:iCs/>
          <w:sz w:val="22"/>
          <w:szCs w:val="22"/>
        </w:rPr>
      </w:pP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Factibilidad</w:t>
      </w:r>
      <w:r w:rsidRPr="00140EA4">
        <w:rPr>
          <w:rFonts w:asciiTheme="minorHAnsi" w:hAnsiTheme="minorHAnsi" w:cs="Arial Narrow"/>
          <w:sz w:val="22"/>
          <w:szCs w:val="22"/>
        </w:rPr>
        <w:t xml:space="preserve"> de implementación en los tiempos y con los recursos previstos.</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 xml:space="preserve">Sostenibilidad </w:t>
      </w:r>
      <w:r w:rsidRPr="00140EA4">
        <w:rPr>
          <w:rFonts w:asciiTheme="minorHAnsi" w:hAnsiTheme="minorHAnsi" w:cs="Arial Narrow"/>
          <w:sz w:val="22"/>
          <w:szCs w:val="22"/>
        </w:rPr>
        <w:t>de las acciones más allá de concluido el financiamiento del PROGRAMA DE PROMOCIÓN DE LA UNIVERSIDAD ARGENTINA.</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 xml:space="preserve">Grado de </w:t>
      </w:r>
      <w:proofErr w:type="spellStart"/>
      <w:r w:rsidRPr="00140EA4">
        <w:rPr>
          <w:rFonts w:asciiTheme="minorHAnsi" w:hAnsiTheme="minorHAnsi" w:cs="Arial Narrow"/>
          <w:i/>
          <w:iCs/>
          <w:sz w:val="22"/>
          <w:szCs w:val="22"/>
        </w:rPr>
        <w:t>asociatividad</w:t>
      </w:r>
      <w:proofErr w:type="spellEnd"/>
      <w:r w:rsidRPr="00140EA4">
        <w:rPr>
          <w:rFonts w:asciiTheme="minorHAnsi" w:hAnsiTheme="minorHAnsi" w:cs="Arial Narrow"/>
          <w:sz w:val="22"/>
          <w:szCs w:val="22"/>
        </w:rPr>
        <w:t xml:space="preserve"> basado en la articulación y participación de las instituciones universitarias de la red en el conjunto de las acciones programadas.</w:t>
      </w:r>
    </w:p>
    <w:p w:rsidR="003772C7" w:rsidRPr="00140EA4" w:rsidRDefault="003772C7" w:rsidP="003772C7">
      <w:pPr>
        <w:pStyle w:val="Prrafodelista"/>
        <w:rPr>
          <w:rFonts w:asciiTheme="minorHAnsi" w:hAnsiTheme="minorHAnsi" w:cs="Arial Narrow"/>
          <w:sz w:val="22"/>
          <w:szCs w:val="22"/>
        </w:rPr>
      </w:pPr>
    </w:p>
    <w:p w:rsidR="003772C7" w:rsidRPr="00140EA4" w:rsidRDefault="003772C7" w:rsidP="00807CAD">
      <w:pPr>
        <w:numPr>
          <w:ilvl w:val="0"/>
          <w:numId w:val="1"/>
        </w:numPr>
        <w:jc w:val="both"/>
        <w:rPr>
          <w:rFonts w:asciiTheme="minorHAnsi" w:hAnsiTheme="minorHAnsi" w:cs="Arial Narrow"/>
          <w:sz w:val="22"/>
          <w:szCs w:val="22"/>
        </w:rPr>
      </w:pPr>
      <w:r w:rsidRPr="00140EA4">
        <w:rPr>
          <w:rFonts w:asciiTheme="minorHAnsi" w:hAnsiTheme="minorHAnsi" w:cs="Arial Narrow"/>
          <w:sz w:val="22"/>
          <w:szCs w:val="22"/>
        </w:rPr>
        <w:t>Estimación de costos y razonabilidad financiera.</w:t>
      </w:r>
    </w:p>
    <w:p w:rsidR="003772C7" w:rsidRPr="00140EA4" w:rsidRDefault="003772C7" w:rsidP="003772C7">
      <w:pPr>
        <w:pStyle w:val="Prrafodelista"/>
        <w:rPr>
          <w:rFonts w:asciiTheme="minorHAnsi" w:hAnsiTheme="minorHAnsi" w:cs="Arial Narrow"/>
          <w:sz w:val="22"/>
          <w:szCs w:val="22"/>
        </w:rPr>
      </w:pPr>
    </w:p>
    <w:p w:rsidR="003772C7" w:rsidRPr="00140EA4" w:rsidRDefault="002F480A" w:rsidP="00807CAD">
      <w:pPr>
        <w:numPr>
          <w:ilvl w:val="0"/>
          <w:numId w:val="1"/>
        </w:numPr>
        <w:jc w:val="both"/>
        <w:rPr>
          <w:rFonts w:asciiTheme="minorHAnsi" w:hAnsiTheme="minorHAnsi" w:cs="Arial Narrow"/>
          <w:sz w:val="22"/>
          <w:szCs w:val="22"/>
        </w:rPr>
      </w:pPr>
      <w:r w:rsidRPr="00140EA4">
        <w:rPr>
          <w:rFonts w:asciiTheme="minorHAnsi" w:hAnsiTheme="minorHAnsi" w:cs="Arial Narrow"/>
          <w:sz w:val="22"/>
          <w:szCs w:val="22"/>
        </w:rPr>
        <w:t>Asignación de contrapartes.</w:t>
      </w:r>
    </w:p>
    <w:p w:rsidR="00CC4EC0" w:rsidRPr="00140EA4" w:rsidRDefault="00CC4EC0" w:rsidP="00807CAD">
      <w:pPr>
        <w:jc w:val="both"/>
        <w:rPr>
          <w:rFonts w:asciiTheme="minorHAnsi" w:hAnsiTheme="minorHAnsi" w:cs="Arial Narrow"/>
          <w:sz w:val="22"/>
          <w:szCs w:val="22"/>
        </w:rPr>
      </w:pPr>
    </w:p>
    <w:p w:rsidR="00CC4EC0" w:rsidRPr="00140EA4" w:rsidRDefault="00CC4EC0" w:rsidP="00BF7B8F">
      <w:pPr>
        <w:pStyle w:val="Prrafodelista"/>
        <w:rPr>
          <w:rFonts w:asciiTheme="minorHAnsi" w:hAnsiTheme="minorHAnsi" w:cs="Arial Narrow"/>
          <w:sz w:val="22"/>
          <w:szCs w:val="22"/>
        </w:rPr>
      </w:pPr>
    </w:p>
    <w:p w:rsidR="00CC4EC0" w:rsidRPr="00140EA4" w:rsidRDefault="00CC4EC0" w:rsidP="00BF7B8F">
      <w:pPr>
        <w:ind w:left="1068"/>
        <w:jc w:val="both"/>
        <w:rPr>
          <w:rFonts w:asciiTheme="minorHAnsi" w:hAnsiTheme="minorHAnsi" w:cs="Arial Narrow"/>
          <w:sz w:val="22"/>
          <w:szCs w:val="22"/>
        </w:rPr>
      </w:pPr>
    </w:p>
    <w:p w:rsidR="00CC4EC0" w:rsidRPr="00140EA4" w:rsidRDefault="00CC4EC0" w:rsidP="00807CAD">
      <w:pPr>
        <w:pStyle w:val="Sangra3detindependiente"/>
        <w:ind w:left="0" w:firstLine="708"/>
        <w:jc w:val="both"/>
        <w:rPr>
          <w:rFonts w:asciiTheme="minorHAnsi" w:hAnsiTheme="minorHAnsi" w:cs="Arial Narrow"/>
          <w:sz w:val="22"/>
          <w:szCs w:val="22"/>
        </w:rPr>
      </w:pPr>
      <w:r w:rsidRPr="00140EA4">
        <w:rPr>
          <w:rFonts w:asciiTheme="minorHAnsi" w:hAnsiTheme="minorHAnsi" w:cs="Arial Narrow"/>
          <w:sz w:val="22"/>
          <w:szCs w:val="22"/>
        </w:rPr>
        <w:t>El resultado final de la convocatoria es inapelable.</w:t>
      </w:r>
    </w:p>
    <w:p w:rsidR="00CC4EC0" w:rsidRPr="00140EA4" w:rsidRDefault="00CC4EC0" w:rsidP="00807CAD">
      <w:pPr>
        <w:pStyle w:val="Sangra3detindependiente"/>
        <w:ind w:left="0" w:firstLine="708"/>
        <w:jc w:val="both"/>
        <w:rPr>
          <w:rFonts w:asciiTheme="minorHAnsi" w:hAnsiTheme="minorHAnsi" w:cs="Arial Narrow"/>
          <w:sz w:val="22"/>
          <w:szCs w:val="22"/>
        </w:rPr>
      </w:pPr>
      <w:r w:rsidRPr="00140EA4">
        <w:rPr>
          <w:rFonts w:asciiTheme="minorHAnsi" w:hAnsiTheme="minorHAnsi" w:cs="Arial Narrow"/>
          <w:sz w:val="22"/>
          <w:szCs w:val="22"/>
        </w:rPr>
        <w:t>El equipo técnico del PROGRAMA DE PROMOCIÓN DE LA UNIVERSIDAD ARGENTINA será responsable del seguimiento de los proyectos aprobados, con el fin de contribuir a una adecuada gestión de su ejecución y ayudar a las instituciones a resolver cuestiones no previstas.</w:t>
      </w:r>
    </w:p>
    <w:p w:rsidR="00CC4EC0" w:rsidRPr="00140EA4" w:rsidRDefault="00CC4EC0" w:rsidP="00807CAD">
      <w:pPr>
        <w:pStyle w:val="Sangra3detindependiente"/>
        <w:ind w:left="0" w:firstLine="708"/>
        <w:jc w:val="both"/>
        <w:rPr>
          <w:rFonts w:asciiTheme="minorHAnsi" w:hAnsiTheme="minorHAnsi" w:cs="Arial Narrow"/>
          <w:sz w:val="22"/>
          <w:szCs w:val="22"/>
        </w:rPr>
      </w:pPr>
      <w:r w:rsidRPr="00140EA4">
        <w:rPr>
          <w:rFonts w:asciiTheme="minorHAnsi" w:hAnsiTheme="minorHAnsi" w:cs="Arial Narrow"/>
          <w:sz w:val="22"/>
          <w:szCs w:val="22"/>
        </w:rPr>
        <w:t>Los Proyectos aprobados deberán presentar al PROGRAMA DE PROMOCIÓN DE LA UNIVERSIDAD ARGENTINA un  Informe Final y una Rendición Final de los fondos bajo el formato que oportunamente se les haga llegar a los Directores de Proyecto y al Coordinador de la Universidad ante el Programa, quien será el responsable de su presentación formal al MINISTERIO DE EDUCACIÓN DE LA NACIÓN.</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Plazo de la Presentación</w:t>
      </w:r>
    </w:p>
    <w:p w:rsidR="00CC4EC0" w:rsidRPr="00140EA4" w:rsidRDefault="00CC4EC0" w:rsidP="00807CAD">
      <w:pPr>
        <w:pStyle w:val="Textoindependiente"/>
        <w:ind w:firstLine="708"/>
        <w:rPr>
          <w:rFonts w:asciiTheme="minorHAnsi" w:hAnsiTheme="minorHAnsi" w:cs="Arial Narrow"/>
          <w:sz w:val="22"/>
          <w:szCs w:val="22"/>
        </w:rPr>
      </w:pPr>
    </w:p>
    <w:p w:rsidR="00CC4EC0" w:rsidRPr="00140EA4" w:rsidRDefault="00070DCD" w:rsidP="00070DCD">
      <w:pPr>
        <w:pStyle w:val="Textoindependiente"/>
        <w:ind w:firstLine="708"/>
        <w:rPr>
          <w:rFonts w:asciiTheme="minorHAnsi" w:hAnsiTheme="minorHAnsi" w:cs="Arial Narrow"/>
          <w:sz w:val="22"/>
          <w:szCs w:val="22"/>
        </w:rPr>
      </w:pPr>
      <w:r w:rsidRPr="00070DCD">
        <w:rPr>
          <w:rFonts w:asciiTheme="minorHAnsi" w:hAnsiTheme="minorHAnsi" w:cs="Arial Narrow"/>
          <w:sz w:val="22"/>
          <w:szCs w:val="22"/>
        </w:rPr>
        <w:t xml:space="preserve">Los equipos de trabajo deberán ingresar los proyectos en </w:t>
      </w:r>
      <w:hyperlink r:id="rId8" w:history="1">
        <w:r w:rsidRPr="007422FB">
          <w:rPr>
            <w:rStyle w:val="Hipervnculo"/>
            <w:rFonts w:asciiTheme="minorHAnsi" w:hAnsiTheme="minorHAnsi" w:cs="Arial Narrow"/>
            <w:sz w:val="22"/>
            <w:szCs w:val="22"/>
          </w:rPr>
          <w:t>http://ppua.siu.edu.ar/</w:t>
        </w:r>
      </w:hyperlink>
      <w:r>
        <w:rPr>
          <w:rFonts w:asciiTheme="minorHAnsi" w:hAnsiTheme="minorHAnsi" w:cs="Arial Narrow"/>
          <w:sz w:val="22"/>
          <w:szCs w:val="22"/>
        </w:rPr>
        <w:t xml:space="preserve"> </w:t>
      </w:r>
      <w:r w:rsidRPr="00070DCD">
        <w:rPr>
          <w:rFonts w:asciiTheme="minorHAnsi" w:hAnsiTheme="minorHAnsi" w:cs="Arial Narrow"/>
          <w:sz w:val="22"/>
          <w:szCs w:val="22"/>
        </w:rPr>
        <w:t xml:space="preserve"> La carga de los mismos</w:t>
      </w:r>
      <w:r w:rsidR="00FD0FF8">
        <w:rPr>
          <w:rFonts w:asciiTheme="minorHAnsi" w:hAnsiTheme="minorHAnsi" w:cs="Arial Narrow"/>
          <w:sz w:val="22"/>
          <w:szCs w:val="22"/>
        </w:rPr>
        <w:t xml:space="preserve"> será posible hasta el viernes 28</w:t>
      </w:r>
      <w:r w:rsidRPr="00070DCD">
        <w:rPr>
          <w:rFonts w:asciiTheme="minorHAnsi" w:hAnsiTheme="minorHAnsi" w:cs="Arial Narrow"/>
          <w:sz w:val="22"/>
          <w:szCs w:val="22"/>
        </w:rPr>
        <w:t xml:space="preserve"> de </w:t>
      </w:r>
      <w:r w:rsidR="00FD0FF8">
        <w:rPr>
          <w:rFonts w:asciiTheme="minorHAnsi" w:hAnsiTheme="minorHAnsi" w:cs="Arial Narrow"/>
          <w:sz w:val="22"/>
          <w:szCs w:val="22"/>
        </w:rPr>
        <w:t>agosto</w:t>
      </w:r>
      <w:r w:rsidRPr="00070DCD">
        <w:rPr>
          <w:rFonts w:asciiTheme="minorHAnsi" w:hAnsiTheme="minorHAnsi" w:cs="Arial Narrow"/>
          <w:sz w:val="22"/>
          <w:szCs w:val="22"/>
        </w:rPr>
        <w:t xml:space="preserve"> de 2015. Luego, a través de la universidad convocante,  enviar en 1 (una) copia papel a la oficina del Programa de Promoción de la Universidad Argentina, Santa Fe 1548 Piso 13 </w:t>
      </w:r>
      <w:proofErr w:type="spellStart"/>
      <w:r w:rsidRPr="00070DCD">
        <w:rPr>
          <w:rFonts w:asciiTheme="minorHAnsi" w:hAnsiTheme="minorHAnsi" w:cs="Arial Narrow"/>
          <w:sz w:val="22"/>
          <w:szCs w:val="22"/>
        </w:rPr>
        <w:t>Contrafrente</w:t>
      </w:r>
      <w:proofErr w:type="spellEnd"/>
      <w:r w:rsidRPr="00070DCD">
        <w:rPr>
          <w:rFonts w:asciiTheme="minorHAnsi" w:hAnsiTheme="minorHAnsi" w:cs="Arial Narrow"/>
          <w:sz w:val="22"/>
          <w:szCs w:val="22"/>
        </w:rPr>
        <w:t>, de la ciudad autónoma de Buenos Aires. La fecha límite para la recepción de p</w:t>
      </w:r>
      <w:r w:rsidR="00FD0FF8">
        <w:rPr>
          <w:rFonts w:asciiTheme="minorHAnsi" w:hAnsiTheme="minorHAnsi" w:cs="Arial Narrow"/>
          <w:sz w:val="22"/>
          <w:szCs w:val="22"/>
        </w:rPr>
        <w:t>royectos será hasta el 21</w:t>
      </w:r>
      <w:r w:rsidRPr="00070DCD">
        <w:rPr>
          <w:rFonts w:asciiTheme="minorHAnsi" w:hAnsiTheme="minorHAnsi" w:cs="Arial Narrow"/>
          <w:sz w:val="22"/>
          <w:szCs w:val="22"/>
        </w:rPr>
        <w:t xml:space="preserve"> de </w:t>
      </w:r>
      <w:r w:rsidR="00FD0FF8">
        <w:rPr>
          <w:rFonts w:asciiTheme="minorHAnsi" w:hAnsiTheme="minorHAnsi" w:cs="Arial Narrow"/>
          <w:sz w:val="22"/>
          <w:szCs w:val="22"/>
        </w:rPr>
        <w:t xml:space="preserve">septiembre </w:t>
      </w:r>
      <w:r w:rsidRPr="00070DCD">
        <w:rPr>
          <w:rFonts w:asciiTheme="minorHAnsi" w:hAnsiTheme="minorHAnsi" w:cs="Arial Narrow"/>
          <w:sz w:val="22"/>
          <w:szCs w:val="22"/>
        </w:rPr>
        <w:t xml:space="preserve">a las 18 </w:t>
      </w:r>
      <w:proofErr w:type="spellStart"/>
      <w:r w:rsidRPr="00070DCD">
        <w:rPr>
          <w:rFonts w:asciiTheme="minorHAnsi" w:hAnsiTheme="minorHAnsi" w:cs="Arial Narrow"/>
          <w:sz w:val="22"/>
          <w:szCs w:val="22"/>
        </w:rPr>
        <w:t>hs</w:t>
      </w:r>
      <w:proofErr w:type="spellEnd"/>
      <w:r w:rsidRPr="00070DCD">
        <w:rPr>
          <w:rFonts w:asciiTheme="minorHAnsi" w:hAnsiTheme="minorHAnsi" w:cs="Arial Narrow"/>
          <w:sz w:val="22"/>
          <w:szCs w:val="22"/>
        </w:rPr>
        <w:t>. Los remitidos por Correo Postal deberán hacerlo mediante envío certificado con matasello de fecha no posterior a la señalada. Hasta entonces, los equipos técnicos del Programa de Promoción de la Universidad Argentina estarán a disposición de las instituciones universitarias para recibir consultas y brindar apoyo técnico.</w:t>
      </w:r>
    </w:p>
    <w:p w:rsidR="00CC4EC0" w:rsidRPr="00140EA4" w:rsidRDefault="00CC4EC0">
      <w:pPr>
        <w:rPr>
          <w:rFonts w:asciiTheme="minorHAnsi" w:hAnsiTheme="minorHAnsi"/>
          <w:sz w:val="22"/>
          <w:szCs w:val="22"/>
        </w:rPr>
      </w:pPr>
      <w:bookmarkStart w:id="0" w:name="_GoBack"/>
      <w:bookmarkEnd w:id="0"/>
    </w:p>
    <w:sectPr w:rsidR="00CC4EC0" w:rsidRPr="00140EA4" w:rsidSect="00A56D1F">
      <w:headerReference w:type="default" r:id="rId9"/>
      <w:pgSz w:w="11906" w:h="16838" w:code="9"/>
      <w:pgMar w:top="2835" w:right="567" w:bottom="1418" w:left="2268" w:header="85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9F" w:rsidRDefault="00B55E9F" w:rsidP="004C1246">
      <w:r>
        <w:separator/>
      </w:r>
    </w:p>
  </w:endnote>
  <w:endnote w:type="continuationSeparator" w:id="0">
    <w:p w:rsidR="00B55E9F" w:rsidRDefault="00B55E9F" w:rsidP="004C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9F" w:rsidRDefault="00B55E9F" w:rsidP="004C1246">
      <w:r>
        <w:separator/>
      </w:r>
    </w:p>
  </w:footnote>
  <w:footnote w:type="continuationSeparator" w:id="0">
    <w:p w:rsidR="00B55E9F" w:rsidRDefault="00B55E9F" w:rsidP="004C1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C0" w:rsidRDefault="00FF2D85" w:rsidP="00FF2D85">
    <w:pPr>
      <w:pStyle w:val="Encabezado"/>
      <w:spacing w:after="240"/>
      <w:jc w:val="center"/>
    </w:pPr>
    <w:r>
      <w:rPr>
        <w:noProof/>
        <w:lang w:val="es-AR" w:eastAsia="es-AR"/>
      </w:rPr>
      <w:drawing>
        <wp:inline distT="0" distB="0" distL="0" distR="0" wp14:anchorId="44D0E79C" wp14:editId="1D522A9C">
          <wp:extent cx="1647825" cy="526415"/>
          <wp:effectExtent l="0" t="0" r="9525" b="6985"/>
          <wp:docPr id="4" name="Imagen 4" descr="BeFunky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Funky_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26415"/>
                  </a:xfrm>
                  <a:prstGeom prst="rect">
                    <a:avLst/>
                  </a:prstGeom>
                  <a:noFill/>
                  <a:ln>
                    <a:noFill/>
                  </a:ln>
                </pic:spPr>
              </pic:pic>
            </a:graphicData>
          </a:graphic>
        </wp:inline>
      </w:drawing>
    </w:r>
    <w:r>
      <w:rPr>
        <w:noProof/>
        <w:lang w:val="es-AR" w:eastAsia="es-AR"/>
      </w:rPr>
      <w:drawing>
        <wp:inline distT="0" distB="0" distL="0" distR="0" wp14:anchorId="743966EE" wp14:editId="592EA482">
          <wp:extent cx="2855595" cy="569595"/>
          <wp:effectExtent l="0" t="0" r="1905" b="1905"/>
          <wp:docPr id="3" name="Imagen 3" descr="Subsecretaria de Gestion y Coordinacion de Politicas 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ecretaria de Gestion y Coordinacion de Politicas Univ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5595" cy="569595"/>
                  </a:xfrm>
                  <a:prstGeom prst="rect">
                    <a:avLst/>
                  </a:prstGeom>
                  <a:noFill/>
                  <a:ln>
                    <a:noFill/>
                  </a:ln>
                </pic:spPr>
              </pic:pic>
            </a:graphicData>
          </a:graphic>
        </wp:inline>
      </w:drawing>
    </w:r>
    <w:r>
      <w:rPr>
        <w:noProof/>
        <w:lang w:val="es-AR" w:eastAsia="es-AR"/>
      </w:rPr>
      <w:drawing>
        <wp:inline distT="0" distB="0" distL="0" distR="0" wp14:anchorId="6D69E65E" wp14:editId="12B78782">
          <wp:extent cx="880110" cy="586740"/>
          <wp:effectExtent l="0" t="0" r="0" b="3810"/>
          <wp:docPr id="2" name="Imagen 2" descr="logo_promocio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omocion_"/>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0110" cy="586740"/>
                  </a:xfrm>
                  <a:prstGeom prst="rect">
                    <a:avLst/>
                  </a:prstGeom>
                  <a:noFill/>
                  <a:ln>
                    <a:noFill/>
                  </a:ln>
                </pic:spPr>
              </pic:pic>
            </a:graphicData>
          </a:graphic>
        </wp:inline>
      </w:drawing>
    </w:r>
  </w:p>
  <w:p w:rsidR="00CC4EC0" w:rsidRDefault="00CC4EC0">
    <w:pPr>
      <w:pStyle w:val="Encabezado"/>
    </w:pPr>
  </w:p>
  <w:p w:rsidR="00CC4EC0" w:rsidRDefault="00CC4EC0">
    <w:pPr>
      <w:pStyle w:val="Encabezado"/>
      <w:rPr>
        <w:lang w:val="es-MX"/>
      </w:rPr>
    </w:pPr>
    <w:r>
      <w:tab/>
    </w:r>
    <w:r>
      <w:rPr>
        <w:lang w:val="es-MX"/>
      </w:rPr>
      <w:tab/>
    </w:r>
    <w:r>
      <w:rPr>
        <w:lang w:val="es-MX"/>
      </w:rPr>
      <w:tab/>
    </w:r>
    <w:r>
      <w:rPr>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7B11"/>
    <w:multiLevelType w:val="hybridMultilevel"/>
    <w:tmpl w:val="ED4E50D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357574F1"/>
    <w:multiLevelType w:val="hybridMultilevel"/>
    <w:tmpl w:val="4AFE646E"/>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
    <w:nsid w:val="37336CE6"/>
    <w:multiLevelType w:val="multilevel"/>
    <w:tmpl w:val="92600CBE"/>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decimal"/>
      <w:lvlText w:val="%3)"/>
      <w:lvlJc w:val="left"/>
      <w:pPr>
        <w:tabs>
          <w:tab w:val="num" w:pos="2598"/>
        </w:tabs>
        <w:ind w:left="2598" w:hanging="450"/>
      </w:pPr>
      <w:rPr>
        <w:rFont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nsid w:val="75755078"/>
    <w:multiLevelType w:val="hybridMultilevel"/>
    <w:tmpl w:val="958A4652"/>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AD"/>
    <w:rsid w:val="0003579B"/>
    <w:rsid w:val="000419B2"/>
    <w:rsid w:val="0005688F"/>
    <w:rsid w:val="00065DC6"/>
    <w:rsid w:val="00067236"/>
    <w:rsid w:val="00070DCD"/>
    <w:rsid w:val="000838AA"/>
    <w:rsid w:val="000C0177"/>
    <w:rsid w:val="000D2EF6"/>
    <w:rsid w:val="00100434"/>
    <w:rsid w:val="001021B8"/>
    <w:rsid w:val="00140EA4"/>
    <w:rsid w:val="001D2330"/>
    <w:rsid w:val="001F21FD"/>
    <w:rsid w:val="00204642"/>
    <w:rsid w:val="002455C9"/>
    <w:rsid w:val="002B3CAE"/>
    <w:rsid w:val="002E2DCA"/>
    <w:rsid w:val="002E34AB"/>
    <w:rsid w:val="002F1EF7"/>
    <w:rsid w:val="002F480A"/>
    <w:rsid w:val="00353A62"/>
    <w:rsid w:val="003619DB"/>
    <w:rsid w:val="00373A1A"/>
    <w:rsid w:val="003772C7"/>
    <w:rsid w:val="0037749E"/>
    <w:rsid w:val="003939E1"/>
    <w:rsid w:val="0039486C"/>
    <w:rsid w:val="003A7016"/>
    <w:rsid w:val="003D42CE"/>
    <w:rsid w:val="0042431E"/>
    <w:rsid w:val="004273CA"/>
    <w:rsid w:val="00431D3B"/>
    <w:rsid w:val="004402CA"/>
    <w:rsid w:val="00461552"/>
    <w:rsid w:val="00465997"/>
    <w:rsid w:val="004B594A"/>
    <w:rsid w:val="004C1246"/>
    <w:rsid w:val="004E119B"/>
    <w:rsid w:val="0051577D"/>
    <w:rsid w:val="00516B98"/>
    <w:rsid w:val="00530B45"/>
    <w:rsid w:val="0054620F"/>
    <w:rsid w:val="0058145B"/>
    <w:rsid w:val="005916F5"/>
    <w:rsid w:val="005A450D"/>
    <w:rsid w:val="005A5CE5"/>
    <w:rsid w:val="005E23AA"/>
    <w:rsid w:val="005F40E3"/>
    <w:rsid w:val="00617E61"/>
    <w:rsid w:val="00633388"/>
    <w:rsid w:val="0064243D"/>
    <w:rsid w:val="00685A86"/>
    <w:rsid w:val="006B16B2"/>
    <w:rsid w:val="006D622D"/>
    <w:rsid w:val="007148A4"/>
    <w:rsid w:val="007445EE"/>
    <w:rsid w:val="00744797"/>
    <w:rsid w:val="00782A3E"/>
    <w:rsid w:val="007A1AE6"/>
    <w:rsid w:val="007B4030"/>
    <w:rsid w:val="007D5D65"/>
    <w:rsid w:val="007E0CAB"/>
    <w:rsid w:val="00807CAD"/>
    <w:rsid w:val="00814C89"/>
    <w:rsid w:val="00825416"/>
    <w:rsid w:val="00881C95"/>
    <w:rsid w:val="008827B9"/>
    <w:rsid w:val="00896BFB"/>
    <w:rsid w:val="008D06CA"/>
    <w:rsid w:val="008D7B7A"/>
    <w:rsid w:val="008F2B7E"/>
    <w:rsid w:val="00910FBA"/>
    <w:rsid w:val="00912503"/>
    <w:rsid w:val="009339F3"/>
    <w:rsid w:val="00946164"/>
    <w:rsid w:val="00960D91"/>
    <w:rsid w:val="009658D0"/>
    <w:rsid w:val="009765CB"/>
    <w:rsid w:val="0098764F"/>
    <w:rsid w:val="00990758"/>
    <w:rsid w:val="009C45BD"/>
    <w:rsid w:val="009C4A62"/>
    <w:rsid w:val="009E2FAE"/>
    <w:rsid w:val="00A169F7"/>
    <w:rsid w:val="00A4514C"/>
    <w:rsid w:val="00A47CCE"/>
    <w:rsid w:val="00A532C4"/>
    <w:rsid w:val="00A56D1F"/>
    <w:rsid w:val="00A67D82"/>
    <w:rsid w:val="00B55E9F"/>
    <w:rsid w:val="00B71C9B"/>
    <w:rsid w:val="00B97A88"/>
    <w:rsid w:val="00BC5297"/>
    <w:rsid w:val="00BC58D1"/>
    <w:rsid w:val="00BD037F"/>
    <w:rsid w:val="00BE39AD"/>
    <w:rsid w:val="00BF4B68"/>
    <w:rsid w:val="00BF530D"/>
    <w:rsid w:val="00BF7B8F"/>
    <w:rsid w:val="00C258F5"/>
    <w:rsid w:val="00C25E47"/>
    <w:rsid w:val="00C40ADD"/>
    <w:rsid w:val="00C51703"/>
    <w:rsid w:val="00C65176"/>
    <w:rsid w:val="00C6715F"/>
    <w:rsid w:val="00C77E5D"/>
    <w:rsid w:val="00CC4EC0"/>
    <w:rsid w:val="00D165B7"/>
    <w:rsid w:val="00D331F4"/>
    <w:rsid w:val="00D40329"/>
    <w:rsid w:val="00D94BD2"/>
    <w:rsid w:val="00DC2192"/>
    <w:rsid w:val="00DD7B2F"/>
    <w:rsid w:val="00DE53A0"/>
    <w:rsid w:val="00E4496C"/>
    <w:rsid w:val="00E56490"/>
    <w:rsid w:val="00E91A3E"/>
    <w:rsid w:val="00E9227A"/>
    <w:rsid w:val="00E92637"/>
    <w:rsid w:val="00EF0DEF"/>
    <w:rsid w:val="00EF4722"/>
    <w:rsid w:val="00F1010E"/>
    <w:rsid w:val="00F4063D"/>
    <w:rsid w:val="00F469FE"/>
    <w:rsid w:val="00F74612"/>
    <w:rsid w:val="00F96A61"/>
    <w:rsid w:val="00F96B0D"/>
    <w:rsid w:val="00FB063A"/>
    <w:rsid w:val="00FB70A2"/>
    <w:rsid w:val="00FD0FF8"/>
    <w:rsid w:val="00FD2475"/>
    <w:rsid w:val="00FD4DAE"/>
    <w:rsid w:val="00FF2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AD"/>
    <w:rPr>
      <w:rFonts w:ascii="Arial" w:eastAsia="Times New Roman" w:hAnsi="Arial" w:cs="Arial"/>
      <w:sz w:val="24"/>
      <w:szCs w:val="24"/>
      <w:lang w:eastAsia="es-MX"/>
    </w:rPr>
  </w:style>
  <w:style w:type="paragraph" w:styleId="Ttulo1">
    <w:name w:val="heading 1"/>
    <w:basedOn w:val="Normal"/>
    <w:next w:val="Normal"/>
    <w:link w:val="Ttulo1Car"/>
    <w:uiPriority w:val="99"/>
    <w:qFormat/>
    <w:rsid w:val="00807CAD"/>
    <w:pPr>
      <w:keepNext/>
      <w:tabs>
        <w:tab w:val="left" w:pos="3119"/>
      </w:tabs>
      <w:jc w:val="center"/>
      <w:outlineLvl w:val="0"/>
    </w:pPr>
    <w:rPr>
      <w:rFonts w:ascii="Palace Script MT" w:hAnsi="Palace Script MT" w:cs="Palace Script MT"/>
      <w:i/>
      <w:iCs/>
      <w:sz w:val="52"/>
      <w:szCs w:val="52"/>
    </w:rPr>
  </w:style>
  <w:style w:type="paragraph" w:styleId="Ttulo3">
    <w:name w:val="heading 3"/>
    <w:basedOn w:val="Normal"/>
    <w:next w:val="Normal"/>
    <w:link w:val="Ttulo3Car"/>
    <w:uiPriority w:val="99"/>
    <w:qFormat/>
    <w:rsid w:val="00BD037F"/>
    <w:pPr>
      <w:keepNext/>
      <w:keepLines/>
      <w:spacing w:before="20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CAD"/>
    <w:rPr>
      <w:rFonts w:ascii="Palace Script MT" w:hAnsi="Palace Script MT" w:cs="Palace Script MT"/>
      <w:i/>
      <w:iCs/>
      <w:sz w:val="20"/>
      <w:szCs w:val="20"/>
      <w:lang w:eastAsia="es-MX"/>
    </w:rPr>
  </w:style>
  <w:style w:type="character" w:customStyle="1" w:styleId="Ttulo3Car">
    <w:name w:val="Título 3 Car"/>
    <w:basedOn w:val="Fuentedeprrafopredeter"/>
    <w:link w:val="Ttulo3"/>
    <w:uiPriority w:val="99"/>
    <w:semiHidden/>
    <w:locked/>
    <w:rsid w:val="00BD037F"/>
    <w:rPr>
      <w:rFonts w:ascii="Cambria" w:hAnsi="Cambria" w:cs="Cambria"/>
      <w:b/>
      <w:bCs/>
      <w:color w:val="4F81BD"/>
      <w:sz w:val="24"/>
      <w:szCs w:val="24"/>
      <w:lang w:eastAsia="es-MX"/>
    </w:rPr>
  </w:style>
  <w:style w:type="paragraph" w:styleId="Encabezado">
    <w:name w:val="header"/>
    <w:basedOn w:val="Normal"/>
    <w:link w:val="EncabezadoCar"/>
    <w:rsid w:val="00807CAD"/>
    <w:pPr>
      <w:tabs>
        <w:tab w:val="center" w:pos="4252"/>
        <w:tab w:val="right" w:pos="8504"/>
      </w:tabs>
    </w:pPr>
  </w:style>
  <w:style w:type="character" w:customStyle="1" w:styleId="EncabezadoCar">
    <w:name w:val="Encabezado Car"/>
    <w:basedOn w:val="Fuentedeprrafopredeter"/>
    <w:link w:val="Encabezado"/>
    <w:locked/>
    <w:rsid w:val="00807CAD"/>
    <w:rPr>
      <w:rFonts w:ascii="Arial" w:hAnsi="Arial" w:cs="Arial"/>
      <w:sz w:val="20"/>
      <w:szCs w:val="20"/>
      <w:lang w:eastAsia="es-MX"/>
    </w:rPr>
  </w:style>
  <w:style w:type="paragraph" w:styleId="Textoindependiente">
    <w:name w:val="Body Text"/>
    <w:basedOn w:val="Normal"/>
    <w:link w:val="TextoindependienteCar"/>
    <w:uiPriority w:val="99"/>
    <w:rsid w:val="00807CAD"/>
    <w:pPr>
      <w:jc w:val="both"/>
    </w:pPr>
  </w:style>
  <w:style w:type="character" w:customStyle="1" w:styleId="TextoindependienteCar">
    <w:name w:val="Texto independiente Car"/>
    <w:basedOn w:val="Fuentedeprrafopredeter"/>
    <w:link w:val="Textoindependiente"/>
    <w:uiPriority w:val="99"/>
    <w:locked/>
    <w:rsid w:val="00807CAD"/>
    <w:rPr>
      <w:rFonts w:ascii="Arial" w:hAnsi="Arial" w:cs="Arial"/>
      <w:sz w:val="20"/>
      <w:szCs w:val="20"/>
      <w:lang w:eastAsia="es-MX"/>
    </w:rPr>
  </w:style>
  <w:style w:type="character" w:styleId="Hipervnculo">
    <w:name w:val="Hyperlink"/>
    <w:basedOn w:val="Fuentedeprrafopredeter"/>
    <w:uiPriority w:val="99"/>
    <w:rsid w:val="00807CAD"/>
    <w:rPr>
      <w:color w:val="0000FF"/>
      <w:u w:val="single"/>
    </w:rPr>
  </w:style>
  <w:style w:type="paragraph" w:styleId="Sangradetextonormal">
    <w:name w:val="Body Text Indent"/>
    <w:basedOn w:val="Normal"/>
    <w:link w:val="SangradetextonormalCar"/>
    <w:uiPriority w:val="99"/>
    <w:rsid w:val="00807CAD"/>
    <w:pPr>
      <w:spacing w:after="120"/>
      <w:ind w:left="283"/>
    </w:pPr>
    <w:rPr>
      <w:rFonts w:ascii="Garamond" w:eastAsia="Batang" w:hAnsi="Garamond" w:cs="Garamond"/>
      <w:sz w:val="16"/>
      <w:szCs w:val="16"/>
      <w:lang w:eastAsia="en-US"/>
    </w:rPr>
  </w:style>
  <w:style w:type="character" w:customStyle="1" w:styleId="SangradetextonormalCar">
    <w:name w:val="Sangría de texto normal Car"/>
    <w:basedOn w:val="Fuentedeprrafopredeter"/>
    <w:link w:val="Sangradetextonormal"/>
    <w:uiPriority w:val="99"/>
    <w:locked/>
    <w:rsid w:val="00807CAD"/>
    <w:rPr>
      <w:rFonts w:ascii="Garamond" w:eastAsia="Batang" w:hAnsi="Garamond" w:cs="Garamond"/>
      <w:sz w:val="20"/>
      <w:szCs w:val="20"/>
    </w:rPr>
  </w:style>
  <w:style w:type="paragraph" w:styleId="Sangra3detindependiente">
    <w:name w:val="Body Text Indent 3"/>
    <w:basedOn w:val="Normal"/>
    <w:link w:val="Sangra3detindependienteCar"/>
    <w:uiPriority w:val="99"/>
    <w:rsid w:val="00807CAD"/>
    <w:pPr>
      <w:spacing w:after="120"/>
      <w:ind w:left="283"/>
    </w:pPr>
    <w:rPr>
      <w:rFonts w:ascii="Garamond" w:eastAsia="Batang" w:hAnsi="Garamond" w:cs="Garamond"/>
      <w:sz w:val="16"/>
      <w:szCs w:val="16"/>
      <w:lang w:eastAsia="en-US"/>
    </w:rPr>
  </w:style>
  <w:style w:type="character" w:customStyle="1" w:styleId="Sangra3detindependienteCar">
    <w:name w:val="Sangría 3 de t. independiente Car"/>
    <w:basedOn w:val="Fuentedeprrafopredeter"/>
    <w:link w:val="Sangra3detindependiente"/>
    <w:uiPriority w:val="99"/>
    <w:locked/>
    <w:rsid w:val="00807CAD"/>
    <w:rPr>
      <w:rFonts w:ascii="Garamond" w:eastAsia="Batang" w:hAnsi="Garamond" w:cs="Garamond"/>
      <w:sz w:val="16"/>
      <w:szCs w:val="16"/>
    </w:rPr>
  </w:style>
  <w:style w:type="paragraph" w:styleId="Prrafodelista">
    <w:name w:val="List Paragraph"/>
    <w:basedOn w:val="Normal"/>
    <w:uiPriority w:val="99"/>
    <w:qFormat/>
    <w:rsid w:val="00807CAD"/>
    <w:pPr>
      <w:ind w:left="708"/>
    </w:pPr>
    <w:rPr>
      <w:rFonts w:ascii="Garamond" w:eastAsia="Batang" w:hAnsi="Garamond" w:cs="Garamond"/>
      <w:sz w:val="16"/>
      <w:szCs w:val="16"/>
      <w:lang w:eastAsia="en-US"/>
    </w:rPr>
  </w:style>
  <w:style w:type="paragraph" w:styleId="Textodeglobo">
    <w:name w:val="Balloon Text"/>
    <w:basedOn w:val="Normal"/>
    <w:link w:val="TextodegloboCar"/>
    <w:uiPriority w:val="99"/>
    <w:semiHidden/>
    <w:rsid w:val="00807CA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CAD"/>
    <w:rPr>
      <w:rFonts w:ascii="Tahoma" w:hAnsi="Tahoma" w:cs="Tahoma"/>
      <w:sz w:val="16"/>
      <w:szCs w:val="16"/>
      <w:lang w:eastAsia="es-MX"/>
    </w:rPr>
  </w:style>
  <w:style w:type="paragraph" w:styleId="Piedepgina">
    <w:name w:val="footer"/>
    <w:basedOn w:val="Normal"/>
    <w:link w:val="PiedepginaCar"/>
    <w:uiPriority w:val="99"/>
    <w:rsid w:val="00946164"/>
    <w:pPr>
      <w:tabs>
        <w:tab w:val="center" w:pos="4252"/>
        <w:tab w:val="right" w:pos="8504"/>
      </w:tabs>
    </w:pPr>
  </w:style>
  <w:style w:type="character" w:customStyle="1" w:styleId="PiedepginaCar">
    <w:name w:val="Pie de página Car"/>
    <w:basedOn w:val="Fuentedeprrafopredeter"/>
    <w:link w:val="Piedepgina"/>
    <w:uiPriority w:val="99"/>
    <w:locked/>
    <w:rsid w:val="00946164"/>
    <w:rPr>
      <w:rFonts w:ascii="Arial"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AD"/>
    <w:rPr>
      <w:rFonts w:ascii="Arial" w:eastAsia="Times New Roman" w:hAnsi="Arial" w:cs="Arial"/>
      <w:sz w:val="24"/>
      <w:szCs w:val="24"/>
      <w:lang w:eastAsia="es-MX"/>
    </w:rPr>
  </w:style>
  <w:style w:type="paragraph" w:styleId="Ttulo1">
    <w:name w:val="heading 1"/>
    <w:basedOn w:val="Normal"/>
    <w:next w:val="Normal"/>
    <w:link w:val="Ttulo1Car"/>
    <w:uiPriority w:val="99"/>
    <w:qFormat/>
    <w:rsid w:val="00807CAD"/>
    <w:pPr>
      <w:keepNext/>
      <w:tabs>
        <w:tab w:val="left" w:pos="3119"/>
      </w:tabs>
      <w:jc w:val="center"/>
      <w:outlineLvl w:val="0"/>
    </w:pPr>
    <w:rPr>
      <w:rFonts w:ascii="Palace Script MT" w:hAnsi="Palace Script MT" w:cs="Palace Script MT"/>
      <w:i/>
      <w:iCs/>
      <w:sz w:val="52"/>
      <w:szCs w:val="52"/>
    </w:rPr>
  </w:style>
  <w:style w:type="paragraph" w:styleId="Ttulo3">
    <w:name w:val="heading 3"/>
    <w:basedOn w:val="Normal"/>
    <w:next w:val="Normal"/>
    <w:link w:val="Ttulo3Car"/>
    <w:uiPriority w:val="99"/>
    <w:qFormat/>
    <w:rsid w:val="00BD037F"/>
    <w:pPr>
      <w:keepNext/>
      <w:keepLines/>
      <w:spacing w:before="20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CAD"/>
    <w:rPr>
      <w:rFonts w:ascii="Palace Script MT" w:hAnsi="Palace Script MT" w:cs="Palace Script MT"/>
      <w:i/>
      <w:iCs/>
      <w:sz w:val="20"/>
      <w:szCs w:val="20"/>
      <w:lang w:eastAsia="es-MX"/>
    </w:rPr>
  </w:style>
  <w:style w:type="character" w:customStyle="1" w:styleId="Ttulo3Car">
    <w:name w:val="Título 3 Car"/>
    <w:basedOn w:val="Fuentedeprrafopredeter"/>
    <w:link w:val="Ttulo3"/>
    <w:uiPriority w:val="99"/>
    <w:semiHidden/>
    <w:locked/>
    <w:rsid w:val="00BD037F"/>
    <w:rPr>
      <w:rFonts w:ascii="Cambria" w:hAnsi="Cambria" w:cs="Cambria"/>
      <w:b/>
      <w:bCs/>
      <w:color w:val="4F81BD"/>
      <w:sz w:val="24"/>
      <w:szCs w:val="24"/>
      <w:lang w:eastAsia="es-MX"/>
    </w:rPr>
  </w:style>
  <w:style w:type="paragraph" w:styleId="Encabezado">
    <w:name w:val="header"/>
    <w:basedOn w:val="Normal"/>
    <w:link w:val="EncabezadoCar"/>
    <w:rsid w:val="00807CAD"/>
    <w:pPr>
      <w:tabs>
        <w:tab w:val="center" w:pos="4252"/>
        <w:tab w:val="right" w:pos="8504"/>
      </w:tabs>
    </w:pPr>
  </w:style>
  <w:style w:type="character" w:customStyle="1" w:styleId="EncabezadoCar">
    <w:name w:val="Encabezado Car"/>
    <w:basedOn w:val="Fuentedeprrafopredeter"/>
    <w:link w:val="Encabezado"/>
    <w:locked/>
    <w:rsid w:val="00807CAD"/>
    <w:rPr>
      <w:rFonts w:ascii="Arial" w:hAnsi="Arial" w:cs="Arial"/>
      <w:sz w:val="20"/>
      <w:szCs w:val="20"/>
      <w:lang w:eastAsia="es-MX"/>
    </w:rPr>
  </w:style>
  <w:style w:type="paragraph" w:styleId="Textoindependiente">
    <w:name w:val="Body Text"/>
    <w:basedOn w:val="Normal"/>
    <w:link w:val="TextoindependienteCar"/>
    <w:uiPriority w:val="99"/>
    <w:rsid w:val="00807CAD"/>
    <w:pPr>
      <w:jc w:val="both"/>
    </w:pPr>
  </w:style>
  <w:style w:type="character" w:customStyle="1" w:styleId="TextoindependienteCar">
    <w:name w:val="Texto independiente Car"/>
    <w:basedOn w:val="Fuentedeprrafopredeter"/>
    <w:link w:val="Textoindependiente"/>
    <w:uiPriority w:val="99"/>
    <w:locked/>
    <w:rsid w:val="00807CAD"/>
    <w:rPr>
      <w:rFonts w:ascii="Arial" w:hAnsi="Arial" w:cs="Arial"/>
      <w:sz w:val="20"/>
      <w:szCs w:val="20"/>
      <w:lang w:eastAsia="es-MX"/>
    </w:rPr>
  </w:style>
  <w:style w:type="character" w:styleId="Hipervnculo">
    <w:name w:val="Hyperlink"/>
    <w:basedOn w:val="Fuentedeprrafopredeter"/>
    <w:uiPriority w:val="99"/>
    <w:rsid w:val="00807CAD"/>
    <w:rPr>
      <w:color w:val="0000FF"/>
      <w:u w:val="single"/>
    </w:rPr>
  </w:style>
  <w:style w:type="paragraph" w:styleId="Sangradetextonormal">
    <w:name w:val="Body Text Indent"/>
    <w:basedOn w:val="Normal"/>
    <w:link w:val="SangradetextonormalCar"/>
    <w:uiPriority w:val="99"/>
    <w:rsid w:val="00807CAD"/>
    <w:pPr>
      <w:spacing w:after="120"/>
      <w:ind w:left="283"/>
    </w:pPr>
    <w:rPr>
      <w:rFonts w:ascii="Garamond" w:eastAsia="Batang" w:hAnsi="Garamond" w:cs="Garamond"/>
      <w:sz w:val="16"/>
      <w:szCs w:val="16"/>
      <w:lang w:eastAsia="en-US"/>
    </w:rPr>
  </w:style>
  <w:style w:type="character" w:customStyle="1" w:styleId="SangradetextonormalCar">
    <w:name w:val="Sangría de texto normal Car"/>
    <w:basedOn w:val="Fuentedeprrafopredeter"/>
    <w:link w:val="Sangradetextonormal"/>
    <w:uiPriority w:val="99"/>
    <w:locked/>
    <w:rsid w:val="00807CAD"/>
    <w:rPr>
      <w:rFonts w:ascii="Garamond" w:eastAsia="Batang" w:hAnsi="Garamond" w:cs="Garamond"/>
      <w:sz w:val="20"/>
      <w:szCs w:val="20"/>
    </w:rPr>
  </w:style>
  <w:style w:type="paragraph" w:styleId="Sangra3detindependiente">
    <w:name w:val="Body Text Indent 3"/>
    <w:basedOn w:val="Normal"/>
    <w:link w:val="Sangra3detindependienteCar"/>
    <w:uiPriority w:val="99"/>
    <w:rsid w:val="00807CAD"/>
    <w:pPr>
      <w:spacing w:after="120"/>
      <w:ind w:left="283"/>
    </w:pPr>
    <w:rPr>
      <w:rFonts w:ascii="Garamond" w:eastAsia="Batang" w:hAnsi="Garamond" w:cs="Garamond"/>
      <w:sz w:val="16"/>
      <w:szCs w:val="16"/>
      <w:lang w:eastAsia="en-US"/>
    </w:rPr>
  </w:style>
  <w:style w:type="character" w:customStyle="1" w:styleId="Sangra3detindependienteCar">
    <w:name w:val="Sangría 3 de t. independiente Car"/>
    <w:basedOn w:val="Fuentedeprrafopredeter"/>
    <w:link w:val="Sangra3detindependiente"/>
    <w:uiPriority w:val="99"/>
    <w:locked/>
    <w:rsid w:val="00807CAD"/>
    <w:rPr>
      <w:rFonts w:ascii="Garamond" w:eastAsia="Batang" w:hAnsi="Garamond" w:cs="Garamond"/>
      <w:sz w:val="16"/>
      <w:szCs w:val="16"/>
    </w:rPr>
  </w:style>
  <w:style w:type="paragraph" w:styleId="Prrafodelista">
    <w:name w:val="List Paragraph"/>
    <w:basedOn w:val="Normal"/>
    <w:uiPriority w:val="99"/>
    <w:qFormat/>
    <w:rsid w:val="00807CAD"/>
    <w:pPr>
      <w:ind w:left="708"/>
    </w:pPr>
    <w:rPr>
      <w:rFonts w:ascii="Garamond" w:eastAsia="Batang" w:hAnsi="Garamond" w:cs="Garamond"/>
      <w:sz w:val="16"/>
      <w:szCs w:val="16"/>
      <w:lang w:eastAsia="en-US"/>
    </w:rPr>
  </w:style>
  <w:style w:type="paragraph" w:styleId="Textodeglobo">
    <w:name w:val="Balloon Text"/>
    <w:basedOn w:val="Normal"/>
    <w:link w:val="TextodegloboCar"/>
    <w:uiPriority w:val="99"/>
    <w:semiHidden/>
    <w:rsid w:val="00807CA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CAD"/>
    <w:rPr>
      <w:rFonts w:ascii="Tahoma" w:hAnsi="Tahoma" w:cs="Tahoma"/>
      <w:sz w:val="16"/>
      <w:szCs w:val="16"/>
      <w:lang w:eastAsia="es-MX"/>
    </w:rPr>
  </w:style>
  <w:style w:type="paragraph" w:styleId="Piedepgina">
    <w:name w:val="footer"/>
    <w:basedOn w:val="Normal"/>
    <w:link w:val="PiedepginaCar"/>
    <w:uiPriority w:val="99"/>
    <w:rsid w:val="00946164"/>
    <w:pPr>
      <w:tabs>
        <w:tab w:val="center" w:pos="4252"/>
        <w:tab w:val="right" w:pos="8504"/>
      </w:tabs>
    </w:pPr>
  </w:style>
  <w:style w:type="character" w:customStyle="1" w:styleId="PiedepginaCar">
    <w:name w:val="Pie de página Car"/>
    <w:basedOn w:val="Fuentedeprrafopredeter"/>
    <w:link w:val="Piedepgina"/>
    <w:uiPriority w:val="99"/>
    <w:locked/>
    <w:rsid w:val="00946164"/>
    <w:rPr>
      <w:rFonts w:ascii="Arial"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77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ua.siu.edu.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1944</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ANEXO I</vt:lpstr>
    </vt:vector>
  </TitlesOfParts>
  <Company>MINISTERIO DE EDUCACION</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spu48ap</dc:creator>
  <cp:lastModifiedBy>Emiliano Flores</cp:lastModifiedBy>
  <cp:revision>5</cp:revision>
  <cp:lastPrinted>2013-09-05T19:15:00Z</cp:lastPrinted>
  <dcterms:created xsi:type="dcterms:W3CDTF">2015-06-19T21:53:00Z</dcterms:created>
  <dcterms:modified xsi:type="dcterms:W3CDTF">2015-06-29T15:51:00Z</dcterms:modified>
</cp:coreProperties>
</file>